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D9E" w:rsidRDefault="00ED4D9E">
      <w:pPr>
        <w:pStyle w:val="Ttulo1"/>
        <w:ind w:left="4502" w:right="2608"/>
      </w:pPr>
      <w:r>
        <w:t>ANEXO V</w:t>
      </w:r>
    </w:p>
    <w:p w:rsidR="00C51E57" w:rsidRDefault="00ED4D9E">
      <w:pPr>
        <w:pStyle w:val="Ttulo1"/>
        <w:ind w:left="4502" w:right="2608"/>
      </w:pPr>
      <w:r>
        <w:rPr>
          <w:u w:val="none"/>
        </w:rPr>
        <w:t xml:space="preserve"> </w:t>
      </w:r>
      <w:r>
        <w:t>Manual de Identidade Visual</w:t>
      </w:r>
      <w:r>
        <w:rPr>
          <w:u w:val="none"/>
        </w:rPr>
        <w:t xml:space="preserve"> </w:t>
      </w:r>
      <w:r>
        <w:t>Fundo Municipal de Cultura</w:t>
      </w:r>
      <w:r>
        <w:rPr>
          <w:u w:val="none"/>
        </w:rPr>
        <w:t xml:space="preserve"> </w:t>
      </w:r>
    </w:p>
    <w:p w:rsidR="00C51E57" w:rsidRDefault="00ED4D9E">
      <w:pPr>
        <w:spacing w:after="69" w:line="259" w:lineRule="auto"/>
        <w:ind w:left="1938" w:right="0" w:firstLine="0"/>
        <w:jc w:val="center"/>
      </w:pPr>
      <w:r>
        <w:rPr>
          <w:b/>
        </w:rPr>
        <w:t xml:space="preserve"> </w:t>
      </w:r>
    </w:p>
    <w:p w:rsidR="00C51E57" w:rsidRDefault="00ED4D9E">
      <w:pPr>
        <w:numPr>
          <w:ilvl w:val="0"/>
          <w:numId w:val="1"/>
        </w:numPr>
        <w:ind w:right="0" w:hanging="360"/>
      </w:pPr>
      <w:r>
        <w:t xml:space="preserve">O proponente deve informar todas as atividades e eventos do projeto à Secretaria Executiva do Fundo Municipal de Cultura e à Assessoria de Comunicação, mantendo sua agenda atualizada até o encerramento do projeto.  </w:t>
      </w:r>
    </w:p>
    <w:p w:rsidR="00C51E57" w:rsidRDefault="00ED4D9E">
      <w:pPr>
        <w:spacing w:after="100" w:line="259" w:lineRule="auto"/>
        <w:ind w:left="720" w:right="0" w:firstLine="0"/>
        <w:jc w:val="left"/>
      </w:pPr>
      <w:r>
        <w:t xml:space="preserve"> </w:t>
      </w:r>
    </w:p>
    <w:p w:rsidR="00C51E57" w:rsidRDefault="00ED4D9E">
      <w:pPr>
        <w:numPr>
          <w:ilvl w:val="0"/>
          <w:numId w:val="1"/>
        </w:numPr>
        <w:ind w:right="0" w:hanging="360"/>
      </w:pPr>
      <w:r>
        <w:t xml:space="preserve">O proponente deverá mencionar e fazer constar em todos os veículos e materiais de divulgação do projeto as logomarcas da Fundação Cultural Cassiano Ricardo, da Prefeitura Municipal de São José dos Campos e do Fundo Municipal de Cultura, conforme regras previstas na Portaria nº 068/P/2021, de 25 de junho de 2021, neste capítulo do edital e no Manual de Orientação do Fundo Municipal de Cultura, disponível no endereço eletrônico da Fundação Cultural Cassiano Ricardo.   </w:t>
      </w:r>
    </w:p>
    <w:p w:rsidR="00C51E57" w:rsidRDefault="00ED4D9E">
      <w:pPr>
        <w:spacing w:after="97" w:line="259" w:lineRule="auto"/>
        <w:ind w:left="720" w:right="0" w:firstLine="0"/>
        <w:jc w:val="left"/>
      </w:pPr>
      <w:r>
        <w:t xml:space="preserve"> </w:t>
      </w:r>
    </w:p>
    <w:p w:rsidR="00C51E57" w:rsidRDefault="00ED4D9E">
      <w:pPr>
        <w:numPr>
          <w:ilvl w:val="0"/>
          <w:numId w:val="1"/>
        </w:numPr>
        <w:ind w:right="0" w:hanging="360"/>
      </w:pPr>
      <w:r>
        <w:t xml:space="preserve">Deve-se incluir em todos exemplares do produto cultural e em todo material de sua divulgação (gráfico, virtual, audiovisual e de áudio), a régua de logos do FMC;  </w:t>
      </w:r>
    </w:p>
    <w:p w:rsidR="00C51E57" w:rsidRDefault="00ED4D9E">
      <w:pPr>
        <w:spacing w:after="49" w:line="259" w:lineRule="auto"/>
        <w:ind w:left="720" w:right="0" w:firstLine="0"/>
        <w:jc w:val="left"/>
      </w:pPr>
      <w:r>
        <w:t xml:space="preserve"> </w:t>
      </w:r>
    </w:p>
    <w:p w:rsidR="00C51E57" w:rsidRDefault="00ED4D9E">
      <w:pPr>
        <w:numPr>
          <w:ilvl w:val="0"/>
          <w:numId w:val="1"/>
        </w:numPr>
        <w:ind w:right="0" w:hanging="360"/>
      </w:pPr>
      <w:r>
        <w:t xml:space="preserve">Todo o material gráfico deve ser enviado a Secretaria do Fundo Municipal em, no mínimo, 15 (quinze dias) antes da execução da atividade a ser divulgada por este material, para aprovação da régua de logos e das regras de identidade visual.  </w:t>
      </w:r>
    </w:p>
    <w:p w:rsidR="00C51E57" w:rsidRDefault="00ED4D9E">
      <w:pPr>
        <w:spacing w:after="49" w:line="259" w:lineRule="auto"/>
        <w:ind w:left="720" w:right="0" w:firstLine="0"/>
        <w:jc w:val="left"/>
      </w:pPr>
      <w:r>
        <w:t xml:space="preserve"> </w:t>
      </w:r>
    </w:p>
    <w:p w:rsidR="00C51E57" w:rsidRDefault="00ED4D9E">
      <w:pPr>
        <w:numPr>
          <w:ilvl w:val="0"/>
          <w:numId w:val="1"/>
        </w:numPr>
        <w:ind w:right="0" w:hanging="360"/>
      </w:pPr>
      <w:r>
        <w:t xml:space="preserve">Deve se incluir em todos exemplares do produto cultural e em todo material de sua divulgação (gráfico, virtual, audiovisual e de áudio), a classificação etária indicativa do referido produto;  </w:t>
      </w:r>
    </w:p>
    <w:p w:rsidR="00C51E57" w:rsidRDefault="00ED4D9E">
      <w:pPr>
        <w:spacing w:after="49" w:line="259" w:lineRule="auto"/>
        <w:ind w:left="720" w:right="0" w:firstLine="0"/>
        <w:jc w:val="left"/>
      </w:pPr>
      <w:r>
        <w:t xml:space="preserve"> </w:t>
      </w:r>
    </w:p>
    <w:p w:rsidR="00C51E57" w:rsidRDefault="00ED4D9E">
      <w:pPr>
        <w:numPr>
          <w:ilvl w:val="0"/>
          <w:numId w:val="1"/>
        </w:numPr>
        <w:ind w:right="0" w:hanging="360"/>
      </w:pPr>
      <w:r>
        <w:t xml:space="preserve">Em eventos em que for apresentado os exemplares do produto cultural (lançamentos, palestras, workshops, saraus, entre outros), sua classificação etária deverá estar afixada em local de fácil visualização e ser compatível com a classificação etária do produto cultural. </w:t>
      </w:r>
    </w:p>
    <w:p w:rsidR="00C51E57" w:rsidRDefault="00ED4D9E">
      <w:pPr>
        <w:spacing w:after="50" w:line="259" w:lineRule="auto"/>
        <w:ind w:left="1865" w:right="0" w:firstLine="0"/>
        <w:jc w:val="left"/>
      </w:pPr>
      <w:r>
        <w:t xml:space="preserve"> </w:t>
      </w:r>
    </w:p>
    <w:p w:rsidR="00C51E57" w:rsidRDefault="00ED4D9E" w:rsidP="002052C2">
      <w:pPr>
        <w:numPr>
          <w:ilvl w:val="0"/>
          <w:numId w:val="1"/>
        </w:numPr>
        <w:ind w:right="0" w:hanging="360"/>
      </w:pPr>
      <w:r>
        <w:t>Os logotipos oficiais deverão ser aplicados no cabeçalho ou rodapé, independentemente da quantidade de outra</w:t>
      </w:r>
      <w:r w:rsidR="002052C2">
        <w:t>s marcas de possíveis parceiros.</w:t>
      </w:r>
    </w:p>
    <w:p w:rsidR="002052C2" w:rsidRDefault="002052C2" w:rsidP="002052C2">
      <w:pPr>
        <w:pStyle w:val="PargrafodaLista"/>
      </w:pPr>
    </w:p>
    <w:p w:rsidR="00C51E57" w:rsidRDefault="00ED4D9E">
      <w:pPr>
        <w:numPr>
          <w:ilvl w:val="0"/>
          <w:numId w:val="1"/>
        </w:numPr>
        <w:ind w:right="0" w:hanging="360"/>
      </w:pPr>
      <w:r>
        <w:t xml:space="preserve">Acima da régua de logos devem conter a palavra “Financiamento”.  </w:t>
      </w:r>
    </w:p>
    <w:p w:rsidR="00C51E57" w:rsidRDefault="00ED4D9E">
      <w:pPr>
        <w:spacing w:after="47" w:line="259" w:lineRule="auto"/>
        <w:ind w:left="1865" w:right="0" w:firstLine="0"/>
        <w:jc w:val="left"/>
      </w:pPr>
      <w:r>
        <w:t xml:space="preserve"> </w:t>
      </w:r>
    </w:p>
    <w:p w:rsidR="00C51E57" w:rsidRDefault="00ED4D9E">
      <w:pPr>
        <w:numPr>
          <w:ilvl w:val="0"/>
          <w:numId w:val="1"/>
        </w:numPr>
        <w:ind w:right="0" w:hanging="360"/>
      </w:pPr>
      <w:r>
        <w:t xml:space="preserve">Após virá a régua de logos com o logotipo do Fundo Municipal da Cultura, a marca da Fundação Cultural Cassiano Ricardo (FCCR) e a marca da Prefeitura Municipal de São José dos Campos que devem ser proporcionais em tamanho e espaços. </w:t>
      </w:r>
    </w:p>
    <w:p w:rsidR="00C51E57" w:rsidRDefault="00ED4D9E">
      <w:pPr>
        <w:spacing w:after="0" w:line="259" w:lineRule="auto"/>
        <w:ind w:left="2235" w:right="0" w:firstLine="0"/>
        <w:jc w:val="left"/>
      </w:pPr>
      <w:r>
        <w:t xml:space="preserve"> </w:t>
      </w:r>
    </w:p>
    <w:p w:rsidR="00C51E57" w:rsidRDefault="00ED4D9E">
      <w:pPr>
        <w:numPr>
          <w:ilvl w:val="0"/>
          <w:numId w:val="1"/>
        </w:numPr>
        <w:ind w:right="0" w:hanging="360"/>
      </w:pPr>
      <w:r>
        <w:lastRenderedPageBreak/>
        <w:t xml:space="preserve">A régua de logos do FMC pode ser usada tanto em sua forma horizontal (preferencial) quanto na vertical e deverá ser usada com o conjunto das marcas do FMC, FCCR e PMSJC. </w:t>
      </w:r>
    </w:p>
    <w:p w:rsidR="00C51E57" w:rsidRDefault="00ED4D9E">
      <w:pPr>
        <w:spacing w:after="49" w:line="259" w:lineRule="auto"/>
        <w:ind w:left="0" w:right="0" w:firstLine="0"/>
        <w:jc w:val="left"/>
      </w:pPr>
      <w:r>
        <w:t xml:space="preserve"> </w:t>
      </w:r>
    </w:p>
    <w:p w:rsidR="00C51E57" w:rsidRDefault="00ED4D9E">
      <w:pPr>
        <w:numPr>
          <w:ilvl w:val="0"/>
          <w:numId w:val="1"/>
        </w:numPr>
        <w:ind w:right="0" w:hanging="360"/>
      </w:pPr>
      <w:r>
        <w:t xml:space="preserve">Abaixo da régua de logos, deve estar o seguinte texto: “Projeto FMC, Nome do Projeto, Projeto nº, beneficiado pelo Fundo Municipal de Cultura”, bem como “O conteúdo desta obra é de responsabilidade exclusiva do autor e não representa a opinião dos membros do Conselho Gestor do Fundo Municipal de Cultura ou da Fundação Cultural Cassiano Ricardo”. O número do projeto é o número do contrato estabelecido entre o proponente e a FCCR. </w:t>
      </w:r>
    </w:p>
    <w:p w:rsidR="00C51E57" w:rsidRDefault="00ED4D9E">
      <w:pPr>
        <w:spacing w:after="52" w:line="259" w:lineRule="auto"/>
        <w:ind w:left="0" w:right="0" w:firstLine="0"/>
        <w:jc w:val="left"/>
      </w:pPr>
      <w:r>
        <w:t xml:space="preserve"> </w:t>
      </w:r>
    </w:p>
    <w:p w:rsidR="00ED4D9E" w:rsidRDefault="00ED4D9E" w:rsidP="00ED4D9E">
      <w:pPr>
        <w:numPr>
          <w:ilvl w:val="0"/>
          <w:numId w:val="1"/>
        </w:numPr>
        <w:spacing w:after="95" w:line="259" w:lineRule="auto"/>
        <w:ind w:left="2268" w:right="0" w:hanging="425"/>
        <w:jc w:val="left"/>
      </w:pPr>
      <w:r>
        <w:t xml:space="preserve">A régua de logos oficias, não deve em hipótese nenhuma, estar em chancelas como Apoio, Patrocínio, Realização, etc. </w:t>
      </w:r>
    </w:p>
    <w:p w:rsidR="00ED4D9E" w:rsidRDefault="00ED4D9E" w:rsidP="00ED4D9E">
      <w:pPr>
        <w:pStyle w:val="PargrafodaLista"/>
      </w:pPr>
    </w:p>
    <w:p w:rsidR="00ED4D9E" w:rsidRDefault="00ED4D9E" w:rsidP="00ED4D9E">
      <w:pPr>
        <w:numPr>
          <w:ilvl w:val="0"/>
          <w:numId w:val="1"/>
        </w:numPr>
        <w:spacing w:after="95" w:line="259" w:lineRule="auto"/>
        <w:ind w:left="2268" w:right="0" w:hanging="425"/>
        <w:jc w:val="left"/>
      </w:pPr>
      <w:r>
        <w:t>As chancelas permitidas são as de Realização (proponente Pessoa Física ou Jurídica) ou de Financiamento (logos Oficiais). Ou seja, não serão permitidos logos de apoios ou parcerias.</w:t>
      </w:r>
    </w:p>
    <w:p w:rsidR="002052C2" w:rsidRDefault="002052C2" w:rsidP="002052C2">
      <w:pPr>
        <w:pStyle w:val="PargrafodaLista"/>
      </w:pPr>
    </w:p>
    <w:p w:rsidR="002052C2" w:rsidRDefault="002052C2" w:rsidP="002052C2">
      <w:pPr>
        <w:numPr>
          <w:ilvl w:val="0"/>
          <w:numId w:val="1"/>
        </w:numPr>
        <w:spacing w:after="95" w:line="259" w:lineRule="auto"/>
        <w:ind w:left="2268" w:right="0" w:hanging="425"/>
      </w:pPr>
      <w:r>
        <w:t xml:space="preserve">A régua de logos oficial do Fundo Municipal de Cultura, sobre o título de Financiamento, </w:t>
      </w:r>
      <w:r w:rsidR="005A7822">
        <w:t>deve estar sempre no fim, na seguinte ordem, primeiro as chancelas de Realização (proponente Pessoa Física ou Jurídica) e por fim as de Financiamento (logos oficiais).</w:t>
      </w:r>
    </w:p>
    <w:p w:rsidR="00C51E57" w:rsidRDefault="00C51E57">
      <w:pPr>
        <w:spacing w:after="97" w:line="259" w:lineRule="auto"/>
        <w:ind w:left="0" w:right="0" w:firstLine="0"/>
        <w:jc w:val="left"/>
      </w:pPr>
    </w:p>
    <w:p w:rsidR="00C51E57" w:rsidRDefault="00ED4D9E">
      <w:pPr>
        <w:numPr>
          <w:ilvl w:val="0"/>
          <w:numId w:val="1"/>
        </w:numPr>
        <w:ind w:right="0" w:hanging="360"/>
      </w:pPr>
      <w:r>
        <w:t xml:space="preserve">A redução máxima dos logotipos oficiais corresponde à altura de 18mm, devendo os outros logotipos e marcas seguirem a regra de proporcionalidade. </w:t>
      </w:r>
    </w:p>
    <w:p w:rsidR="00C51E57" w:rsidRDefault="00ED4D9E">
      <w:pPr>
        <w:spacing w:after="20" w:line="259" w:lineRule="auto"/>
        <w:ind w:left="1865" w:right="0" w:firstLine="0"/>
        <w:jc w:val="left"/>
      </w:pPr>
      <w:r>
        <w:t xml:space="preserve"> </w:t>
      </w:r>
    </w:p>
    <w:p w:rsidR="00C51E57" w:rsidRDefault="00ED4D9E">
      <w:pPr>
        <w:pStyle w:val="Ttulo1"/>
        <w:ind w:left="4502" w:right="2608"/>
      </w:pPr>
      <w:r>
        <w:t>Régua de Logos do FMC</w:t>
      </w:r>
      <w:r>
        <w:rPr>
          <w:b w:val="0"/>
          <w:u w:val="none"/>
        </w:rPr>
        <w:t xml:space="preserve"> </w:t>
      </w:r>
    </w:p>
    <w:p w:rsidR="00C51E57" w:rsidRDefault="00ED4D9E">
      <w:pPr>
        <w:spacing w:after="0" w:line="259" w:lineRule="auto"/>
        <w:ind w:left="1898" w:right="0" w:hanging="10"/>
        <w:jc w:val="center"/>
      </w:pPr>
      <w:r>
        <w:t xml:space="preserve">Réguas de Logos – Horizontal </w:t>
      </w:r>
    </w:p>
    <w:p w:rsidR="00C51E57" w:rsidRDefault="00ED4D9E">
      <w:pPr>
        <w:spacing w:after="0" w:line="259" w:lineRule="auto"/>
        <w:ind w:left="0" w:right="863" w:firstLine="0"/>
        <w:jc w:val="right"/>
      </w:pPr>
      <w:r>
        <w:rPr>
          <w:noProof/>
        </w:rPr>
        <w:lastRenderedPageBreak/>
        <w:drawing>
          <wp:inline distT="0" distB="0" distL="0" distR="0">
            <wp:extent cx="4354195" cy="2771521"/>
            <wp:effectExtent l="0" t="0" r="0" b="0"/>
            <wp:docPr id="172" name="Picture 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54195" cy="2771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C51E57" w:rsidRDefault="00ED4D9E">
      <w:pPr>
        <w:spacing w:after="29" w:line="259" w:lineRule="auto"/>
        <w:ind w:left="1898" w:hanging="10"/>
        <w:jc w:val="center"/>
      </w:pPr>
      <w:r>
        <w:t xml:space="preserve">Réguas de Logos – Vertical </w:t>
      </w:r>
    </w:p>
    <w:p w:rsidR="00C51E57" w:rsidRDefault="00ED4D9E">
      <w:pPr>
        <w:spacing w:after="0" w:line="259" w:lineRule="auto"/>
        <w:ind w:left="1938" w:right="0" w:firstLine="0"/>
        <w:jc w:val="center"/>
      </w:pPr>
      <w:r>
        <w:t xml:space="preserve"> </w:t>
      </w:r>
    </w:p>
    <w:p w:rsidR="00C51E57" w:rsidRDefault="00ED4D9E">
      <w:pPr>
        <w:spacing w:after="0" w:line="259" w:lineRule="auto"/>
        <w:ind w:left="3425" w:right="0" w:firstLine="0"/>
        <w:jc w:val="left"/>
      </w:pPr>
      <w:r>
        <w:rPr>
          <w:noProof/>
        </w:rPr>
        <w:drawing>
          <wp:inline distT="0" distB="0" distL="0" distR="0">
            <wp:extent cx="3569970" cy="4324096"/>
            <wp:effectExtent l="0" t="0" r="0" b="0"/>
            <wp:docPr id="209" name="Picture 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69970" cy="4324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5A7822" w:rsidRDefault="005A7822">
      <w:pPr>
        <w:spacing w:after="66" w:line="259" w:lineRule="auto"/>
        <w:ind w:left="1938" w:right="0" w:firstLine="0"/>
        <w:jc w:val="center"/>
      </w:pPr>
    </w:p>
    <w:p w:rsidR="005A7822" w:rsidRDefault="005A7822">
      <w:pPr>
        <w:spacing w:after="66" w:line="259" w:lineRule="auto"/>
        <w:ind w:left="1938" w:right="0" w:firstLine="0"/>
        <w:jc w:val="center"/>
      </w:pPr>
    </w:p>
    <w:p w:rsidR="005A7822" w:rsidRDefault="005A7822">
      <w:pPr>
        <w:spacing w:after="66" w:line="259" w:lineRule="auto"/>
        <w:ind w:left="1938" w:right="0" w:firstLine="0"/>
        <w:jc w:val="center"/>
      </w:pPr>
    </w:p>
    <w:p w:rsidR="005A7822" w:rsidRDefault="005A7822">
      <w:pPr>
        <w:spacing w:after="66" w:line="259" w:lineRule="auto"/>
        <w:ind w:left="1938" w:right="0" w:firstLine="0"/>
        <w:jc w:val="center"/>
      </w:pPr>
    </w:p>
    <w:p w:rsidR="005A7822" w:rsidRPr="005A7822" w:rsidRDefault="005A7822">
      <w:pPr>
        <w:spacing w:after="66" w:line="259" w:lineRule="auto"/>
        <w:ind w:left="1938" w:right="0" w:firstLine="0"/>
        <w:jc w:val="center"/>
        <w:rPr>
          <w:b/>
          <w:u w:val="single"/>
        </w:rPr>
      </w:pPr>
      <w:r w:rsidRPr="005A7822">
        <w:rPr>
          <w:b/>
          <w:u w:val="single"/>
        </w:rPr>
        <w:lastRenderedPageBreak/>
        <w:t>Ordem dos Logos no Material Gráfico</w:t>
      </w:r>
    </w:p>
    <w:p w:rsidR="005A7822" w:rsidRDefault="005A7822">
      <w:pPr>
        <w:spacing w:after="66" w:line="259" w:lineRule="auto"/>
        <w:ind w:left="1938" w:right="0" w:firstLine="0"/>
        <w:jc w:val="center"/>
      </w:pPr>
      <w:r>
        <w:t>(</w:t>
      </w:r>
      <w:proofErr w:type="gramStart"/>
      <w:r>
        <w:t>conforme</w:t>
      </w:r>
      <w:proofErr w:type="gramEnd"/>
      <w:r>
        <w:t xml:space="preserve"> item 1</w:t>
      </w:r>
      <w:r w:rsidR="009D7B8C">
        <w:t>4</w:t>
      </w:r>
      <w:r>
        <w:t xml:space="preserve"> deste manual)</w:t>
      </w:r>
    </w:p>
    <w:p w:rsidR="005A7822" w:rsidRDefault="005A7822">
      <w:pPr>
        <w:spacing w:after="66" w:line="259" w:lineRule="auto"/>
        <w:ind w:left="1938" w:right="0" w:firstLine="0"/>
        <w:jc w:val="center"/>
      </w:pPr>
    </w:p>
    <w:p w:rsidR="005A7822" w:rsidRDefault="005A7822" w:rsidP="005A7822">
      <w:pPr>
        <w:spacing w:after="66" w:line="259" w:lineRule="auto"/>
        <w:ind w:left="1938" w:righ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97EAED" wp14:editId="1C1C7F1C">
            <wp:simplePos x="0" y="0"/>
            <wp:positionH relativeFrom="column">
              <wp:posOffset>4138295</wp:posOffset>
            </wp:positionH>
            <wp:positionV relativeFrom="paragraph">
              <wp:posOffset>153670</wp:posOffset>
            </wp:positionV>
            <wp:extent cx="2118995" cy="1328420"/>
            <wp:effectExtent l="0" t="0" r="0" b="5080"/>
            <wp:wrapSquare wrapText="bothSides"/>
            <wp:docPr id="1" name="Picture 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995" cy="1328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7822" w:rsidRDefault="005A7822" w:rsidP="005A7822">
      <w:pPr>
        <w:spacing w:after="66" w:line="259" w:lineRule="auto"/>
        <w:ind w:left="1938" w:right="0" w:firstLine="0"/>
      </w:pPr>
    </w:p>
    <w:p w:rsidR="005A7822" w:rsidRDefault="005A7822" w:rsidP="005A7822">
      <w:pPr>
        <w:spacing w:after="66" w:line="259" w:lineRule="auto"/>
        <w:ind w:left="1938" w:right="0" w:firstLine="0"/>
      </w:pPr>
    </w:p>
    <w:p w:rsidR="005A7822" w:rsidRDefault="005A7822" w:rsidP="005A7822">
      <w:pPr>
        <w:spacing w:after="66" w:line="259" w:lineRule="auto"/>
        <w:ind w:left="3354" w:right="0" w:firstLine="186"/>
      </w:pPr>
      <w:r>
        <w:t>Chancelas de Realização</w:t>
      </w:r>
      <w:r w:rsidR="00D17523">
        <w:t xml:space="preserve"> +</w:t>
      </w:r>
    </w:p>
    <w:p w:rsidR="005A7822" w:rsidRPr="005A7822" w:rsidRDefault="005A7822" w:rsidP="00D17523">
      <w:pPr>
        <w:spacing w:after="66" w:line="259" w:lineRule="auto"/>
        <w:ind w:left="3876" w:right="0" w:firstLine="372"/>
      </w:pPr>
      <w:proofErr w:type="gramStart"/>
      <w:r w:rsidRPr="005A7822">
        <w:t xml:space="preserve">( </w:t>
      </w:r>
      <w:r w:rsidRPr="005A7822">
        <w:t>proponente</w:t>
      </w:r>
      <w:proofErr w:type="gramEnd"/>
      <w:r w:rsidRPr="005A7822">
        <w:t>)</w:t>
      </w:r>
    </w:p>
    <w:p w:rsidR="005A7822" w:rsidRDefault="005A7822">
      <w:pPr>
        <w:spacing w:after="66" w:line="259" w:lineRule="auto"/>
        <w:ind w:left="1938" w:right="0" w:firstLine="0"/>
        <w:jc w:val="center"/>
      </w:pPr>
    </w:p>
    <w:p w:rsidR="005A7822" w:rsidRDefault="005A7822">
      <w:pPr>
        <w:spacing w:after="66" w:line="259" w:lineRule="auto"/>
        <w:ind w:left="1938" w:right="0" w:firstLine="0"/>
        <w:jc w:val="center"/>
      </w:pPr>
    </w:p>
    <w:p w:rsidR="005A7822" w:rsidRDefault="005A7822">
      <w:pPr>
        <w:spacing w:after="66" w:line="259" w:lineRule="auto"/>
        <w:ind w:left="1938" w:right="0" w:firstLine="0"/>
        <w:jc w:val="center"/>
      </w:pPr>
      <w:proofErr w:type="gramStart"/>
      <w:r>
        <w:t>ou</w:t>
      </w:r>
      <w:proofErr w:type="gramEnd"/>
    </w:p>
    <w:p w:rsidR="005A7822" w:rsidRDefault="00D17523">
      <w:pPr>
        <w:spacing w:after="66" w:line="259" w:lineRule="auto"/>
        <w:ind w:left="1938" w:right="0" w:firstLine="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94E5B1" wp14:editId="673C8380">
            <wp:simplePos x="0" y="0"/>
            <wp:positionH relativeFrom="column">
              <wp:posOffset>4627562</wp:posOffset>
            </wp:positionH>
            <wp:positionV relativeFrom="paragraph">
              <wp:posOffset>97790</wp:posOffset>
            </wp:positionV>
            <wp:extent cx="1205865" cy="1460500"/>
            <wp:effectExtent l="0" t="0" r="0" b="6350"/>
            <wp:wrapSquare wrapText="bothSides"/>
            <wp:docPr id="2" name="Picture 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865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7822" w:rsidRDefault="005A7822">
      <w:pPr>
        <w:spacing w:after="66" w:line="259" w:lineRule="auto"/>
        <w:ind w:left="1938" w:right="0" w:firstLine="0"/>
        <w:jc w:val="center"/>
      </w:pPr>
    </w:p>
    <w:p w:rsidR="00D17523" w:rsidRDefault="00D17523" w:rsidP="005A7822">
      <w:pPr>
        <w:spacing w:after="66" w:line="259" w:lineRule="auto"/>
        <w:ind w:left="3354" w:right="0" w:firstLine="186"/>
      </w:pPr>
    </w:p>
    <w:p w:rsidR="005A7822" w:rsidRDefault="005A7822" w:rsidP="005A7822">
      <w:pPr>
        <w:spacing w:after="66" w:line="259" w:lineRule="auto"/>
        <w:ind w:left="3354" w:right="0" w:firstLine="186"/>
      </w:pPr>
      <w:r>
        <w:t>Chancelas de Realização</w:t>
      </w:r>
      <w:r w:rsidR="00D17523">
        <w:t xml:space="preserve"> +</w:t>
      </w:r>
    </w:p>
    <w:p w:rsidR="005A7822" w:rsidRPr="005A7822" w:rsidRDefault="005A7822" w:rsidP="00D17523">
      <w:pPr>
        <w:spacing w:after="66" w:line="259" w:lineRule="auto"/>
        <w:ind w:left="3876" w:right="0" w:firstLine="372"/>
      </w:pPr>
      <w:proofErr w:type="gramStart"/>
      <w:r w:rsidRPr="005A7822">
        <w:t>( proponente</w:t>
      </w:r>
      <w:proofErr w:type="gramEnd"/>
      <w:r w:rsidRPr="005A7822">
        <w:t>)</w:t>
      </w:r>
    </w:p>
    <w:p w:rsidR="005A7822" w:rsidRDefault="005A7822" w:rsidP="005A7822">
      <w:pPr>
        <w:spacing w:after="44"/>
        <w:ind w:left="2220" w:right="0" w:firstLine="0"/>
      </w:pPr>
    </w:p>
    <w:p w:rsidR="005A7822" w:rsidRDefault="005A7822" w:rsidP="005A7822">
      <w:pPr>
        <w:spacing w:after="44"/>
        <w:ind w:left="2220" w:right="0" w:firstLine="0"/>
      </w:pPr>
    </w:p>
    <w:p w:rsidR="005A7822" w:rsidRDefault="005A7822" w:rsidP="005A7822">
      <w:pPr>
        <w:spacing w:after="44"/>
        <w:ind w:left="2220" w:right="0" w:firstLine="0"/>
      </w:pPr>
      <w:bookmarkStart w:id="0" w:name="_GoBack"/>
      <w:bookmarkEnd w:id="0"/>
    </w:p>
    <w:p w:rsidR="00C51E57" w:rsidRDefault="00ED4D9E">
      <w:pPr>
        <w:numPr>
          <w:ilvl w:val="0"/>
          <w:numId w:val="2"/>
        </w:numPr>
        <w:spacing w:after="44"/>
        <w:ind w:right="0" w:hanging="360"/>
      </w:pPr>
      <w:r>
        <w:t xml:space="preserve">A escolha da fonte, da cor e do modo de aplicação dos dizeres e suas variantes, podem se enquadrar no estilo visual das peças de comunicação do projeto, desde que a </w:t>
      </w:r>
      <w:proofErr w:type="gramStart"/>
      <w:r>
        <w:t>mensagem</w:t>
      </w:r>
      <w:proofErr w:type="gramEnd"/>
      <w:r>
        <w:t xml:space="preserve"> tenha legibilidade e destaque suficientes para cumprir sua função informativa. </w:t>
      </w:r>
    </w:p>
    <w:p w:rsidR="00C51E57" w:rsidRDefault="00ED4D9E">
      <w:pPr>
        <w:numPr>
          <w:ilvl w:val="0"/>
          <w:numId w:val="2"/>
        </w:numPr>
        <w:ind w:right="0" w:hanging="360"/>
      </w:pPr>
      <w:r>
        <w:t xml:space="preserve">Os créditos deverão estar sempre legíveis e visíveis e posicionados nos seguintes locais nos produtos culturais, peças publicitárias, entre outros: </w:t>
      </w:r>
    </w:p>
    <w:tbl>
      <w:tblPr>
        <w:tblStyle w:val="TableGrid"/>
        <w:tblW w:w="8637" w:type="dxa"/>
        <w:tblInd w:w="1732" w:type="dxa"/>
        <w:tblCellMar>
          <w:top w:w="51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4242"/>
        <w:gridCol w:w="4395"/>
      </w:tblGrid>
      <w:tr w:rsidR="00C51E57">
        <w:trPr>
          <w:trHeight w:val="358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51E57" w:rsidRDefault="00ED4D9E">
            <w:pPr>
              <w:spacing w:after="0" w:line="259" w:lineRule="auto"/>
              <w:ind w:left="325" w:right="0" w:firstLine="0"/>
              <w:jc w:val="left"/>
            </w:pPr>
            <w:r>
              <w:rPr>
                <w:b/>
              </w:rPr>
              <w:t>Peças de divulgação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51E57" w:rsidRDefault="00ED4D9E">
            <w:pPr>
              <w:spacing w:after="0" w:line="259" w:lineRule="auto"/>
              <w:ind w:left="283" w:right="0" w:firstLine="0"/>
              <w:jc w:val="left"/>
            </w:pPr>
            <w:r>
              <w:rPr>
                <w:b/>
              </w:rPr>
              <w:t>Local preferencial</w:t>
            </w:r>
            <w:r>
              <w:t xml:space="preserve"> </w:t>
            </w:r>
          </w:p>
        </w:tc>
      </w:tr>
      <w:tr w:rsidR="00C51E57">
        <w:trPr>
          <w:trHeight w:val="1237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ED4D9E">
            <w:pPr>
              <w:spacing w:after="0" w:line="259" w:lineRule="auto"/>
              <w:ind w:left="30" w:right="54" w:firstLine="0"/>
            </w:pPr>
            <w:r>
              <w:t xml:space="preserve">Anúncio de jornal, revista ou quaisquer peças de veículos de mídia impressa de projetos viabilizados.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ED4D9E">
            <w:pPr>
              <w:spacing w:after="0" w:line="259" w:lineRule="auto"/>
              <w:ind w:left="0" w:right="53" w:firstLine="0"/>
            </w:pPr>
            <w:r>
              <w:t xml:space="preserve">Régua de Logos, palavra Financiamento, texto oficial e todas as especificações do manual, no cabeçalho ou rodapé. </w:t>
            </w:r>
          </w:p>
        </w:tc>
      </w:tr>
      <w:tr w:rsidR="00C51E57">
        <w:trPr>
          <w:trHeight w:val="1030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ED4D9E">
            <w:pPr>
              <w:spacing w:after="0" w:line="259" w:lineRule="auto"/>
              <w:ind w:left="30" w:right="0" w:firstLine="0"/>
              <w:jc w:val="left"/>
            </w:pPr>
            <w:r>
              <w:t xml:space="preserve">Peças gráficas como </w:t>
            </w:r>
            <w:proofErr w:type="gramStart"/>
            <w:r>
              <w:t>folhetos,  programação</w:t>
            </w:r>
            <w:proofErr w:type="gramEnd"/>
            <w:r>
              <w:t xml:space="preserve">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ED4D9E">
            <w:pPr>
              <w:spacing w:after="0" w:line="259" w:lineRule="auto"/>
              <w:ind w:left="0" w:right="53" w:firstLine="0"/>
            </w:pPr>
            <w:r>
              <w:t xml:space="preserve">Régua de Logos, palavra Financiamento, texto oficial e todas as especificações do manual, na capa e/ou no verso. </w:t>
            </w:r>
          </w:p>
        </w:tc>
      </w:tr>
      <w:tr w:rsidR="00C51E57">
        <w:trPr>
          <w:trHeight w:val="1030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ED4D9E">
            <w:pPr>
              <w:spacing w:after="0" w:line="259" w:lineRule="auto"/>
              <w:ind w:left="62" w:right="0" w:firstLine="14"/>
            </w:pPr>
            <w:r>
              <w:t>Mobiliário urbano (</w:t>
            </w:r>
            <w:r>
              <w:rPr>
                <w:i/>
              </w:rPr>
              <w:t>outdoor</w:t>
            </w:r>
            <w:r>
              <w:t xml:space="preserve">, </w:t>
            </w:r>
            <w:proofErr w:type="spellStart"/>
            <w:r>
              <w:rPr>
                <w:i/>
              </w:rPr>
              <w:t>frontlight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backlight</w:t>
            </w:r>
            <w:proofErr w:type="spellEnd"/>
            <w:r>
              <w:rPr>
                <w:i/>
              </w:rPr>
              <w:t xml:space="preserve">, </w:t>
            </w:r>
            <w:r>
              <w:t xml:space="preserve">placas de obras, etc.).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ED4D9E">
            <w:pPr>
              <w:spacing w:after="0" w:line="259" w:lineRule="auto"/>
              <w:ind w:left="46" w:right="54" w:firstLine="0"/>
            </w:pPr>
            <w:r>
              <w:t xml:space="preserve">Régua de Logos, palavra Financiamento, texto oficial e todas as especificações do manual, no cabeçalho ou rodapé. </w:t>
            </w:r>
          </w:p>
        </w:tc>
      </w:tr>
      <w:tr w:rsidR="00C51E57">
        <w:trPr>
          <w:trHeight w:val="1366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ED4D9E">
            <w:pPr>
              <w:spacing w:after="0" w:line="259" w:lineRule="auto"/>
              <w:ind w:left="77" w:right="0" w:firstLine="0"/>
              <w:jc w:val="left"/>
            </w:pPr>
            <w:r>
              <w:lastRenderedPageBreak/>
              <w:t xml:space="preserve">Comerciais de TV e rádio.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ED4D9E">
            <w:pPr>
              <w:spacing w:after="0" w:line="259" w:lineRule="auto"/>
              <w:ind w:left="0" w:right="55" w:firstLine="34"/>
            </w:pPr>
            <w:r>
              <w:t xml:space="preserve">Ao final do comercial, acrescentar a expressão “Projeto FMC, Nome do Projeto, Nº do Projeto, beneficiado pelo Fundo Municipal de Cultura”. </w:t>
            </w:r>
          </w:p>
        </w:tc>
      </w:tr>
      <w:tr w:rsidR="00C51E57">
        <w:trPr>
          <w:trHeight w:val="1705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ED4D9E">
            <w:pPr>
              <w:spacing w:after="0" w:line="259" w:lineRule="auto"/>
              <w:ind w:left="77" w:right="0" w:firstLine="0"/>
              <w:jc w:val="left"/>
            </w:pPr>
            <w:r>
              <w:t xml:space="preserve">Peças gráficas como livros, catálogos, cartilhas, livretos.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ED4D9E">
            <w:pPr>
              <w:spacing w:after="0" w:line="259" w:lineRule="auto"/>
              <w:ind w:left="46" w:right="0" w:hanging="12"/>
              <w:jc w:val="left"/>
            </w:pPr>
            <w:r>
              <w:t xml:space="preserve">Régua de Logos, palavra Financiamento, texto oficial e todas as especificações do manual, na parte interna da capa ou na página </w:t>
            </w:r>
            <w:proofErr w:type="gramStart"/>
            <w:r>
              <w:t>de  apresentação</w:t>
            </w:r>
            <w:proofErr w:type="gramEnd"/>
            <w:r>
              <w:t xml:space="preserve"> e também na contracapa. </w:t>
            </w:r>
          </w:p>
        </w:tc>
      </w:tr>
      <w:tr w:rsidR="00C51E57">
        <w:trPr>
          <w:trHeight w:val="862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ED4D9E">
            <w:pPr>
              <w:spacing w:after="0" w:line="259" w:lineRule="auto"/>
              <w:ind w:left="62" w:right="0" w:firstLine="14"/>
            </w:pPr>
            <w:r>
              <w:t xml:space="preserve">Folders, marca pagina e filipetas, </w:t>
            </w:r>
            <w:proofErr w:type="spellStart"/>
            <w:r>
              <w:t>flyer</w:t>
            </w:r>
            <w:proofErr w:type="spellEnd"/>
            <w:r>
              <w:t xml:space="preserve">, panfleto, entre outros.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ED4D9E">
            <w:pPr>
              <w:spacing w:after="0" w:line="259" w:lineRule="auto"/>
              <w:ind w:left="34" w:right="0" w:firstLine="0"/>
              <w:jc w:val="left"/>
            </w:pPr>
            <w:r>
              <w:t xml:space="preserve">Régua de logos, no cabeçalho ou rodapé </w:t>
            </w:r>
          </w:p>
        </w:tc>
      </w:tr>
      <w:tr w:rsidR="00C51E57">
        <w:trPr>
          <w:trHeight w:val="864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ED4D9E">
            <w:pPr>
              <w:spacing w:after="0" w:line="259" w:lineRule="auto"/>
              <w:ind w:left="77" w:right="0" w:firstLine="0"/>
              <w:jc w:val="left"/>
            </w:pPr>
            <w:r>
              <w:t xml:space="preserve">Revistas, </w:t>
            </w:r>
            <w:proofErr w:type="spellStart"/>
            <w:r>
              <w:t>jornaletes</w:t>
            </w:r>
            <w:proofErr w:type="spellEnd"/>
            <w:r>
              <w:t xml:space="preserve"> e periódicos.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ED4D9E">
            <w:pPr>
              <w:spacing w:after="0" w:line="259" w:lineRule="auto"/>
              <w:ind w:left="34" w:right="0" w:firstLine="0"/>
              <w:jc w:val="left"/>
            </w:pPr>
            <w:r>
              <w:t xml:space="preserve">Junto ao expediente. </w:t>
            </w:r>
          </w:p>
        </w:tc>
      </w:tr>
      <w:tr w:rsidR="00C51E57">
        <w:trPr>
          <w:trHeight w:val="1366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ED4D9E">
            <w:pPr>
              <w:spacing w:after="0" w:line="259" w:lineRule="auto"/>
              <w:ind w:left="77" w:right="0" w:firstLine="0"/>
              <w:jc w:val="left"/>
            </w:pPr>
            <w:r>
              <w:t xml:space="preserve">CDs e DVDs.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ED4D9E">
            <w:pPr>
              <w:spacing w:after="0" w:line="259" w:lineRule="auto"/>
              <w:ind w:left="0" w:right="0" w:firstLine="34"/>
              <w:jc w:val="left"/>
            </w:pPr>
            <w:r>
              <w:t xml:space="preserve">Régua de Logos, palavra Financiamento, texto oficial e todas as especificações do manual, na contracapa do encarte e também no verso das caixas de CD/DVD. </w:t>
            </w:r>
          </w:p>
        </w:tc>
      </w:tr>
      <w:tr w:rsidR="00C51E57">
        <w:trPr>
          <w:trHeight w:val="1704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ED4D9E">
            <w:pPr>
              <w:spacing w:after="0" w:line="259" w:lineRule="auto"/>
              <w:ind w:left="62" w:right="0" w:firstLine="14"/>
            </w:pPr>
            <w:r>
              <w:t xml:space="preserve">Filmes, documentários, animações vídeos e programas de televisão.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ED4D9E">
            <w:pPr>
              <w:spacing w:after="2" w:line="276" w:lineRule="auto"/>
              <w:ind w:left="0" w:right="0" w:firstLine="34"/>
              <w:jc w:val="left"/>
            </w:pPr>
            <w:r>
              <w:t xml:space="preserve">Régua de Logos, palavra Financiamento, texto oficial e todas as especificações do manual, antes dos letreiros de apresentação e após os créditos finais. </w:t>
            </w:r>
          </w:p>
          <w:p w:rsidR="00C51E57" w:rsidRDefault="00ED4D9E">
            <w:pPr>
              <w:spacing w:after="0" w:line="259" w:lineRule="auto"/>
              <w:ind w:left="0" w:right="0" w:firstLine="0"/>
              <w:jc w:val="left"/>
            </w:pPr>
            <w:r>
              <w:t xml:space="preserve">Também no verso das caixas de CD/DVD. </w:t>
            </w:r>
          </w:p>
        </w:tc>
      </w:tr>
      <w:tr w:rsidR="00C51E57">
        <w:trPr>
          <w:trHeight w:val="862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ED4D9E">
            <w:pPr>
              <w:spacing w:after="0" w:line="259" w:lineRule="auto"/>
              <w:ind w:left="77" w:right="0" w:firstLine="0"/>
              <w:jc w:val="left"/>
            </w:pPr>
            <w:r>
              <w:t xml:space="preserve">Programas e </w:t>
            </w:r>
            <w:proofErr w:type="spellStart"/>
            <w:r>
              <w:t>programetes</w:t>
            </w:r>
            <w:proofErr w:type="spellEnd"/>
            <w:r>
              <w:t xml:space="preserve"> para rádio.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ED4D9E">
            <w:pPr>
              <w:spacing w:after="0" w:line="259" w:lineRule="auto"/>
              <w:ind w:left="0" w:right="0" w:firstLine="34"/>
              <w:jc w:val="left"/>
            </w:pPr>
            <w:r>
              <w:t xml:space="preserve">Durante a locução e no final, quando se tratar de peça pré-gravada. </w:t>
            </w:r>
          </w:p>
        </w:tc>
      </w:tr>
      <w:tr w:rsidR="00C51E57">
        <w:trPr>
          <w:trHeight w:val="862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ED4D9E">
            <w:pPr>
              <w:spacing w:after="0" w:line="259" w:lineRule="auto"/>
              <w:ind w:left="77" w:right="0" w:firstLine="0"/>
              <w:jc w:val="left"/>
            </w:pPr>
            <w:r>
              <w:t xml:space="preserve">Espetáculos artísticos em geral.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ED4D9E">
            <w:pPr>
              <w:spacing w:after="0" w:line="259" w:lineRule="auto"/>
              <w:ind w:left="0" w:right="0" w:firstLine="34"/>
              <w:jc w:val="left"/>
            </w:pPr>
            <w:r>
              <w:t xml:space="preserve">Na locução de apresentação e/ou encerramento. </w:t>
            </w:r>
          </w:p>
        </w:tc>
      </w:tr>
      <w:tr w:rsidR="00C51E57">
        <w:trPr>
          <w:trHeight w:val="1030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ED4D9E">
            <w:pPr>
              <w:spacing w:after="0" w:line="259" w:lineRule="auto"/>
              <w:ind w:left="77" w:right="0" w:firstLine="0"/>
              <w:jc w:val="left"/>
            </w:pPr>
            <w:r>
              <w:t xml:space="preserve">Redes Sociais em geral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57" w:rsidRDefault="00ED4D9E">
            <w:pPr>
              <w:spacing w:after="0" w:line="259" w:lineRule="auto"/>
              <w:ind w:left="0" w:right="0" w:firstLine="34"/>
              <w:jc w:val="left"/>
            </w:pPr>
            <w:r>
              <w:t xml:space="preserve">#FMCSJC/ #FCCR/ nos </w:t>
            </w:r>
            <w:proofErr w:type="spellStart"/>
            <w:r>
              <w:t>feeds</w:t>
            </w:r>
            <w:proofErr w:type="spellEnd"/>
            <w:r>
              <w:t xml:space="preserve">, régua de logos nos cabeçalhos e rodapés nos materiais gráficos a serem postados </w:t>
            </w:r>
          </w:p>
        </w:tc>
      </w:tr>
    </w:tbl>
    <w:p w:rsidR="00C51E57" w:rsidRDefault="00ED4D9E">
      <w:pPr>
        <w:spacing w:after="32" w:line="259" w:lineRule="auto"/>
        <w:ind w:left="1887" w:right="0" w:firstLine="0"/>
        <w:jc w:val="left"/>
      </w:pPr>
      <w:r>
        <w:t xml:space="preserve"> </w:t>
      </w:r>
    </w:p>
    <w:p w:rsidR="00C51E57" w:rsidRDefault="00ED4D9E">
      <w:pPr>
        <w:spacing w:after="29" w:line="259" w:lineRule="auto"/>
        <w:ind w:left="0" w:right="4299" w:firstLine="0"/>
        <w:jc w:val="right"/>
      </w:pPr>
      <w:r>
        <w:t xml:space="preserve"> </w:t>
      </w:r>
    </w:p>
    <w:p w:rsidR="00C51E57" w:rsidRDefault="00ED4D9E">
      <w:pPr>
        <w:spacing w:after="29" w:line="259" w:lineRule="auto"/>
        <w:ind w:left="0" w:right="4299" w:firstLine="0"/>
        <w:jc w:val="right"/>
      </w:pPr>
      <w:r>
        <w:t xml:space="preserve"> </w:t>
      </w:r>
    </w:p>
    <w:p w:rsidR="00C51E57" w:rsidRDefault="00ED4D9E">
      <w:pPr>
        <w:spacing w:after="29" w:line="259" w:lineRule="auto"/>
        <w:ind w:left="0" w:right="4299" w:firstLine="0"/>
        <w:jc w:val="right"/>
      </w:pPr>
      <w:r>
        <w:t xml:space="preserve"> </w:t>
      </w:r>
    </w:p>
    <w:p w:rsidR="00C51E57" w:rsidRDefault="00ED4D9E">
      <w:pPr>
        <w:spacing w:after="29" w:line="259" w:lineRule="auto"/>
        <w:ind w:left="0" w:right="4299" w:firstLine="0"/>
        <w:jc w:val="right"/>
      </w:pPr>
      <w:r>
        <w:t xml:space="preserve"> </w:t>
      </w:r>
    </w:p>
    <w:p w:rsidR="00C51E57" w:rsidRDefault="00ED4D9E">
      <w:pPr>
        <w:spacing w:after="0" w:line="259" w:lineRule="auto"/>
        <w:ind w:left="0" w:right="4457" w:firstLine="0"/>
        <w:jc w:val="right"/>
      </w:pPr>
      <w:r>
        <w:rPr>
          <w:b/>
        </w:rPr>
        <w:t xml:space="preserve"> </w:t>
      </w:r>
    </w:p>
    <w:sectPr w:rsidR="00C51E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29" w:right="1130" w:bottom="1633" w:left="187" w:header="737" w:footer="7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D16" w:rsidRDefault="00ED4D9E">
      <w:pPr>
        <w:spacing w:after="0" w:line="240" w:lineRule="auto"/>
      </w:pPr>
      <w:r>
        <w:separator/>
      </w:r>
    </w:p>
  </w:endnote>
  <w:endnote w:type="continuationSeparator" w:id="0">
    <w:p w:rsidR="00370D16" w:rsidRDefault="00ED4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E57" w:rsidRDefault="00ED4D9E">
    <w:pPr>
      <w:spacing w:after="54" w:line="259" w:lineRule="auto"/>
      <w:ind w:left="1515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1062533</wp:posOffset>
              </wp:positionH>
              <wp:positionV relativeFrom="page">
                <wp:posOffset>9845040</wp:posOffset>
              </wp:positionV>
              <wp:extent cx="5433949" cy="6096"/>
              <wp:effectExtent l="0" t="0" r="0" b="0"/>
              <wp:wrapSquare wrapText="bothSides"/>
              <wp:docPr id="4875" name="Group 48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33949" cy="6096"/>
                        <a:chOff x="0" y="0"/>
                        <a:chExt cx="5433949" cy="6096"/>
                      </a:xfrm>
                    </wpg:grpSpPr>
                    <wps:wsp>
                      <wps:cNvPr id="5020" name="Shape 5020"/>
                      <wps:cNvSpPr/>
                      <wps:spPr>
                        <a:xfrm>
                          <a:off x="0" y="0"/>
                          <a:ext cx="54339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3949" h="9144">
                              <a:moveTo>
                                <a:pt x="0" y="0"/>
                              </a:moveTo>
                              <a:lnTo>
                                <a:pt x="5433949" y="0"/>
                              </a:lnTo>
                              <a:lnTo>
                                <a:pt x="54339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75" style="width:427.87pt;height:0.47998pt;position:absolute;mso-position-horizontal-relative:page;mso-position-horizontal:absolute;margin-left:83.664pt;mso-position-vertical-relative:page;margin-top:775.2pt;" coordsize="54339,60">
              <v:shape id="Shape 5021" style="position:absolute;width:54339;height:91;left:0;top:0;" coordsize="5433949,9144" path="m0,0l5433949,0l543394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b/>
        <w:sz w:val="20"/>
      </w:rPr>
      <w:t xml:space="preserve"> </w:t>
    </w:r>
    <w:r>
      <w:rPr>
        <w:b/>
        <w:sz w:val="20"/>
      </w:rPr>
      <w:tab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C51E57" w:rsidRDefault="00ED4D9E">
    <w:pPr>
      <w:spacing w:after="12" w:line="259" w:lineRule="auto"/>
      <w:ind w:left="3588" w:right="0" w:firstLine="0"/>
      <w:jc w:val="left"/>
    </w:pPr>
    <w:r>
      <w:rPr>
        <w:i/>
        <w:sz w:val="22"/>
      </w:rPr>
      <w:t>Nome da PF, PJ, grupo ou coletivo que desenvolve o projeto</w:t>
    </w:r>
    <w:r>
      <w:t xml:space="preserve"> </w:t>
    </w:r>
  </w:p>
  <w:p w:rsidR="00C51E57" w:rsidRDefault="00ED4D9E">
    <w:pPr>
      <w:spacing w:after="0" w:line="259" w:lineRule="auto"/>
      <w:ind w:left="1885" w:right="0" w:firstLine="0"/>
      <w:jc w:val="center"/>
    </w:pPr>
    <w:r>
      <w:rPr>
        <w:i/>
        <w:sz w:val="22"/>
      </w:rPr>
      <w:t>Endereço, Telefone, e-mail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E57" w:rsidRDefault="00ED4D9E">
    <w:pPr>
      <w:spacing w:after="54" w:line="259" w:lineRule="auto"/>
      <w:ind w:left="1515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1062533</wp:posOffset>
              </wp:positionH>
              <wp:positionV relativeFrom="page">
                <wp:posOffset>9845040</wp:posOffset>
              </wp:positionV>
              <wp:extent cx="5433949" cy="6096"/>
              <wp:effectExtent l="0" t="0" r="0" b="0"/>
              <wp:wrapSquare wrapText="bothSides"/>
              <wp:docPr id="4848" name="Group 48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33949" cy="6096"/>
                        <a:chOff x="0" y="0"/>
                        <a:chExt cx="5433949" cy="6096"/>
                      </a:xfrm>
                    </wpg:grpSpPr>
                    <wps:wsp>
                      <wps:cNvPr id="5018" name="Shape 5018"/>
                      <wps:cNvSpPr/>
                      <wps:spPr>
                        <a:xfrm>
                          <a:off x="0" y="0"/>
                          <a:ext cx="54339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3949" h="9144">
                              <a:moveTo>
                                <a:pt x="0" y="0"/>
                              </a:moveTo>
                              <a:lnTo>
                                <a:pt x="5433949" y="0"/>
                              </a:lnTo>
                              <a:lnTo>
                                <a:pt x="54339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48" style="width:427.87pt;height:0.47998pt;position:absolute;mso-position-horizontal-relative:page;mso-position-horizontal:absolute;margin-left:83.664pt;mso-position-vertical-relative:page;margin-top:775.2pt;" coordsize="54339,60">
              <v:shape id="Shape 5019" style="position:absolute;width:54339;height:91;left:0;top:0;" coordsize="5433949,9144" path="m0,0l5433949,0l543394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b/>
        <w:sz w:val="20"/>
      </w:rPr>
      <w:t xml:space="preserve"> </w:t>
    </w:r>
    <w:r>
      <w:rPr>
        <w:b/>
        <w:sz w:val="20"/>
      </w:rPr>
      <w:tab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C51E57" w:rsidRDefault="00ED4D9E">
    <w:pPr>
      <w:spacing w:after="12" w:line="259" w:lineRule="auto"/>
      <w:ind w:left="3588" w:right="0" w:firstLine="0"/>
      <w:jc w:val="left"/>
    </w:pPr>
    <w:r>
      <w:rPr>
        <w:i/>
        <w:sz w:val="22"/>
      </w:rPr>
      <w:t>Nome da PF, PJ, grupo ou coletivo que desenvolve o projeto</w:t>
    </w:r>
    <w:r>
      <w:t xml:space="preserve"> </w:t>
    </w:r>
  </w:p>
  <w:p w:rsidR="00C51E57" w:rsidRDefault="00ED4D9E">
    <w:pPr>
      <w:spacing w:after="0" w:line="259" w:lineRule="auto"/>
      <w:ind w:left="1885" w:right="0" w:firstLine="0"/>
      <w:jc w:val="center"/>
    </w:pPr>
    <w:r>
      <w:rPr>
        <w:i/>
        <w:sz w:val="22"/>
      </w:rPr>
      <w:t>Endereço, Telefone, e-mail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E57" w:rsidRDefault="00ED4D9E">
    <w:pPr>
      <w:spacing w:after="54" w:line="259" w:lineRule="auto"/>
      <w:ind w:left="1515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1062533</wp:posOffset>
              </wp:positionH>
              <wp:positionV relativeFrom="page">
                <wp:posOffset>9845040</wp:posOffset>
              </wp:positionV>
              <wp:extent cx="5433949" cy="6096"/>
              <wp:effectExtent l="0" t="0" r="0" b="0"/>
              <wp:wrapSquare wrapText="bothSides"/>
              <wp:docPr id="4821" name="Group 48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33949" cy="6096"/>
                        <a:chOff x="0" y="0"/>
                        <a:chExt cx="5433949" cy="6096"/>
                      </a:xfrm>
                    </wpg:grpSpPr>
                    <wps:wsp>
                      <wps:cNvPr id="5016" name="Shape 5016"/>
                      <wps:cNvSpPr/>
                      <wps:spPr>
                        <a:xfrm>
                          <a:off x="0" y="0"/>
                          <a:ext cx="54339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3949" h="9144">
                              <a:moveTo>
                                <a:pt x="0" y="0"/>
                              </a:moveTo>
                              <a:lnTo>
                                <a:pt x="5433949" y="0"/>
                              </a:lnTo>
                              <a:lnTo>
                                <a:pt x="54339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21" style="width:427.87pt;height:0.47998pt;position:absolute;mso-position-horizontal-relative:page;mso-position-horizontal:absolute;margin-left:83.664pt;mso-position-vertical-relative:page;margin-top:775.2pt;" coordsize="54339,60">
              <v:shape id="Shape 5017" style="position:absolute;width:54339;height:91;left:0;top:0;" coordsize="5433949,9144" path="m0,0l5433949,0l543394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b/>
        <w:sz w:val="20"/>
      </w:rPr>
      <w:t xml:space="preserve"> </w:t>
    </w:r>
    <w:r>
      <w:rPr>
        <w:b/>
        <w:sz w:val="20"/>
      </w:rPr>
      <w:tab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C51E57" w:rsidRDefault="00ED4D9E">
    <w:pPr>
      <w:spacing w:after="12" w:line="259" w:lineRule="auto"/>
      <w:ind w:left="3588" w:right="0" w:firstLine="0"/>
      <w:jc w:val="left"/>
    </w:pPr>
    <w:r>
      <w:rPr>
        <w:i/>
        <w:sz w:val="22"/>
      </w:rPr>
      <w:t>Nome da PF, PJ, grupo ou coletivo que desenvolve o projeto</w:t>
    </w:r>
    <w:r>
      <w:t xml:space="preserve"> </w:t>
    </w:r>
  </w:p>
  <w:p w:rsidR="00C51E57" w:rsidRDefault="00ED4D9E">
    <w:pPr>
      <w:spacing w:after="0" w:line="259" w:lineRule="auto"/>
      <w:ind w:left="1885" w:right="0" w:firstLine="0"/>
      <w:jc w:val="center"/>
    </w:pPr>
    <w:r>
      <w:rPr>
        <w:i/>
        <w:sz w:val="22"/>
      </w:rPr>
      <w:t>Endereço, Telefone, e-mail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D16" w:rsidRDefault="00ED4D9E">
      <w:pPr>
        <w:spacing w:after="0" w:line="240" w:lineRule="auto"/>
      </w:pPr>
      <w:r>
        <w:separator/>
      </w:r>
    </w:p>
  </w:footnote>
  <w:footnote w:type="continuationSeparator" w:id="0">
    <w:p w:rsidR="00370D16" w:rsidRDefault="00ED4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E57" w:rsidRDefault="00ED4D9E">
    <w:pPr>
      <w:spacing w:after="0" w:line="259" w:lineRule="auto"/>
      <w:ind w:left="2600" w:right="0" w:firstLine="0"/>
      <w:jc w:val="left"/>
    </w:pPr>
    <w:r>
      <w:rPr>
        <w:i/>
        <w:sz w:val="22"/>
      </w:rPr>
      <w:t>Logo e legendas da PF, PJ, grupos ou coletivos que desenvolvem o projeto cultural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E57" w:rsidRDefault="00ED4D9E">
    <w:pPr>
      <w:spacing w:after="0" w:line="259" w:lineRule="auto"/>
      <w:ind w:left="2600" w:right="0" w:firstLine="0"/>
      <w:jc w:val="left"/>
    </w:pPr>
    <w:r>
      <w:rPr>
        <w:i/>
        <w:sz w:val="22"/>
      </w:rPr>
      <w:t>Logo e legendas da PF, PJ, grupos ou coletivos que desenvolvem o projeto cultural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E57" w:rsidRDefault="00ED4D9E">
    <w:pPr>
      <w:spacing w:after="0" w:line="259" w:lineRule="auto"/>
      <w:ind w:left="2600" w:right="0" w:firstLine="0"/>
      <w:jc w:val="left"/>
    </w:pPr>
    <w:r>
      <w:rPr>
        <w:i/>
        <w:sz w:val="22"/>
      </w:rPr>
      <w:t>Logo e legendas da PF, PJ, grupos ou coletivos que desenvolvem o projeto cultural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56C4"/>
    <w:multiLevelType w:val="hybridMultilevel"/>
    <w:tmpl w:val="D1D21B2A"/>
    <w:lvl w:ilvl="0" w:tplc="593E3640">
      <w:start w:val="16"/>
      <w:numFmt w:val="decimal"/>
      <w:lvlText w:val="%1.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5033B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1E66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03B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1A7A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0C4D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D849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2A6A0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1A68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F131AB1"/>
    <w:multiLevelType w:val="hybridMultilevel"/>
    <w:tmpl w:val="51BABD44"/>
    <w:lvl w:ilvl="0" w:tplc="653ACFE4">
      <w:start w:val="1"/>
      <w:numFmt w:val="decimal"/>
      <w:lvlText w:val="%1.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EE134C">
      <w:start w:val="1"/>
      <w:numFmt w:val="lowerLetter"/>
      <w:lvlText w:val="%2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22A5F8">
      <w:start w:val="1"/>
      <w:numFmt w:val="lowerRoman"/>
      <w:lvlText w:val="%3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1274E4">
      <w:start w:val="1"/>
      <w:numFmt w:val="decimal"/>
      <w:lvlText w:val="%4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96570E">
      <w:start w:val="1"/>
      <w:numFmt w:val="lowerLetter"/>
      <w:lvlText w:val="%5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8EC5D0">
      <w:start w:val="1"/>
      <w:numFmt w:val="lowerRoman"/>
      <w:lvlText w:val="%6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FA2160">
      <w:start w:val="1"/>
      <w:numFmt w:val="decimal"/>
      <w:lvlText w:val="%7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94D8B4">
      <w:start w:val="1"/>
      <w:numFmt w:val="lowerLetter"/>
      <w:lvlText w:val="%8"/>
      <w:lvlJc w:val="left"/>
      <w:pPr>
        <w:ind w:left="6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F46BAC">
      <w:start w:val="1"/>
      <w:numFmt w:val="lowerRoman"/>
      <w:lvlText w:val="%9"/>
      <w:lvlJc w:val="left"/>
      <w:pPr>
        <w:ind w:left="7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E57"/>
    <w:rsid w:val="002052C2"/>
    <w:rsid w:val="00214CBA"/>
    <w:rsid w:val="00370D16"/>
    <w:rsid w:val="005A7822"/>
    <w:rsid w:val="009D7B8C"/>
    <w:rsid w:val="00C51E57"/>
    <w:rsid w:val="00D17523"/>
    <w:rsid w:val="00ED4D9E"/>
    <w:rsid w:val="00F3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30883"/>
  <w15:docId w15:val="{EBDDB6C6-94A6-4DF0-A7D4-84DF9CE1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8" w:lineRule="auto"/>
      <w:ind w:left="2245" w:right="5" w:hanging="37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5" w:line="271" w:lineRule="auto"/>
      <w:ind w:left="1894" w:hanging="10"/>
      <w:jc w:val="center"/>
      <w:outlineLvl w:val="0"/>
    </w:pPr>
    <w:rPr>
      <w:rFonts w:ascii="Calibri" w:eastAsia="Calibri" w:hAnsi="Calibri" w:cs="Calibri"/>
      <w:b/>
      <w:color w:val="000000"/>
      <w:sz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ED4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938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XX/2012 DO PROGRAMA DE AÇÃO CULTURAL</vt:lpstr>
    </vt:vector>
  </TitlesOfParts>
  <Company>Arklok</Company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XX/2012 DO PROGRAMA DE AÇÃO CULTURAL</dc:title>
  <dc:subject/>
  <dc:creator>svivona</dc:creator>
  <cp:keywords/>
  <cp:lastModifiedBy>ANTONIO CARLOS OLIVEIRA DA SILVA</cp:lastModifiedBy>
  <cp:revision>6</cp:revision>
  <dcterms:created xsi:type="dcterms:W3CDTF">2024-05-10T17:18:00Z</dcterms:created>
  <dcterms:modified xsi:type="dcterms:W3CDTF">2025-03-25T12:29:00Z</dcterms:modified>
</cp:coreProperties>
</file>