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9"/>
        <w:ind w:left="638" w:right="0" w:firstLine="0"/>
        <w:jc w:val="left"/>
        <w:rPr>
          <w:i/>
          <w:sz w:val="22"/>
        </w:rPr>
      </w:pPr>
      <w:r>
        <w:rPr>
          <w:i/>
          <w:sz w:val="22"/>
        </w:rPr>
        <w:t>Logo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legendas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PF,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PJ,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grupos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ou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coletivos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desenvolvem o projeto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cultural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0"/>
        </w:rPr>
      </w:pPr>
    </w:p>
    <w:p>
      <w:pPr>
        <w:pStyle w:val="Title"/>
        <w:spacing w:before="52"/>
        <w:rPr>
          <w:u w:val="none"/>
        </w:rPr>
      </w:pPr>
      <w:r>
        <w:rPr>
          <w:u w:val="single"/>
        </w:rPr>
        <w:t>ANEXO</w:t>
      </w:r>
      <w:r>
        <w:rPr>
          <w:spacing w:val="-1"/>
          <w:u w:val="single"/>
        </w:rPr>
        <w:t> </w:t>
      </w:r>
      <w:r>
        <w:rPr>
          <w:u w:val="single"/>
        </w:rPr>
        <w:t>VII</w:t>
      </w:r>
    </w:p>
    <w:p>
      <w:pPr>
        <w:pStyle w:val="Title"/>
        <w:ind w:right="2002"/>
        <w:rPr>
          <w:u w:val="none"/>
        </w:rPr>
      </w:pPr>
      <w:r>
        <w:rPr>
          <w:u w:val="single"/>
        </w:rPr>
        <w:t>Lista</w:t>
      </w:r>
      <w:r>
        <w:rPr>
          <w:spacing w:val="-4"/>
          <w:u w:val="single"/>
        </w:rPr>
        <w:t> </w:t>
      </w:r>
      <w:r>
        <w:rPr>
          <w:u w:val="single"/>
        </w:rPr>
        <w:t>dos</w:t>
      </w:r>
      <w:r>
        <w:rPr>
          <w:spacing w:val="-3"/>
          <w:u w:val="single"/>
        </w:rPr>
        <w:t> </w:t>
      </w:r>
      <w:r>
        <w:rPr>
          <w:u w:val="single"/>
        </w:rPr>
        <w:t>principais</w:t>
      </w:r>
      <w:r>
        <w:rPr>
          <w:spacing w:val="-4"/>
          <w:u w:val="single"/>
        </w:rPr>
        <w:t> </w:t>
      </w:r>
      <w:r>
        <w:rPr>
          <w:u w:val="single"/>
        </w:rPr>
        <w:t>profissionais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729" w:val="left" w:leader="none"/>
          <w:tab w:pos="730" w:val="left" w:leader="none"/>
        </w:tabs>
        <w:spacing w:line="240" w:lineRule="auto" w:before="100" w:after="0"/>
        <w:ind w:left="730" w:right="0" w:hanging="349"/>
        <w:jc w:val="left"/>
        <w:rPr>
          <w:sz w:val="24"/>
        </w:rPr>
      </w:pPr>
      <w:r>
        <w:rPr>
          <w:sz w:val="24"/>
        </w:rPr>
        <w:t>Profissionais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Coordenação</w:t>
      </w:r>
      <w:r>
        <w:rPr>
          <w:spacing w:val="-2"/>
          <w:sz w:val="24"/>
        </w:rPr>
        <w:t> </w:t>
      </w:r>
      <w:r>
        <w:rPr>
          <w:sz w:val="24"/>
        </w:rPr>
        <w:t>geral,</w:t>
      </w:r>
      <w:r>
        <w:rPr>
          <w:spacing w:val="-4"/>
          <w:sz w:val="24"/>
        </w:rPr>
        <w:t> </w:t>
      </w:r>
      <w:r>
        <w:rPr>
          <w:sz w:val="24"/>
        </w:rPr>
        <w:t>Direção</w:t>
      </w:r>
      <w:r>
        <w:rPr>
          <w:spacing w:val="-3"/>
          <w:sz w:val="24"/>
        </w:rPr>
        <w:t> </w:t>
      </w:r>
      <w:r>
        <w:rPr>
          <w:sz w:val="24"/>
        </w:rPr>
        <w:t>geral,</w:t>
      </w:r>
      <w:r>
        <w:rPr>
          <w:spacing w:val="-3"/>
          <w:sz w:val="24"/>
        </w:rPr>
        <w:t> </w:t>
      </w:r>
      <w:r>
        <w:rPr>
          <w:sz w:val="24"/>
        </w:rPr>
        <w:t>produção;</w:t>
      </w:r>
    </w:p>
    <w:p>
      <w:pPr>
        <w:pStyle w:val="ListParagraph"/>
        <w:numPr>
          <w:ilvl w:val="0"/>
          <w:numId w:val="1"/>
        </w:numPr>
        <w:tabs>
          <w:tab w:pos="729" w:val="left" w:leader="none"/>
          <w:tab w:pos="730" w:val="left" w:leader="none"/>
        </w:tabs>
        <w:spacing w:line="240" w:lineRule="auto" w:before="148" w:after="0"/>
        <w:ind w:left="730" w:right="0" w:hanging="349"/>
        <w:jc w:val="left"/>
        <w:rPr>
          <w:sz w:val="24"/>
        </w:rPr>
      </w:pPr>
      <w:r>
        <w:rPr>
          <w:sz w:val="24"/>
        </w:rPr>
        <w:t>Diretores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qualquer</w:t>
      </w:r>
      <w:r>
        <w:rPr>
          <w:spacing w:val="-3"/>
          <w:sz w:val="24"/>
        </w:rPr>
        <w:t> </w:t>
      </w:r>
      <w:r>
        <w:rPr>
          <w:sz w:val="24"/>
        </w:rPr>
        <w:t>área</w:t>
      </w:r>
      <w:r>
        <w:rPr>
          <w:spacing w:val="-2"/>
          <w:sz w:val="24"/>
        </w:rPr>
        <w:t> </w:t>
      </w:r>
      <w:r>
        <w:rPr>
          <w:sz w:val="24"/>
        </w:rPr>
        <w:t>(diretor</w:t>
      </w:r>
      <w:r>
        <w:rPr>
          <w:spacing w:val="-4"/>
          <w:sz w:val="24"/>
        </w:rPr>
        <w:t> </w:t>
      </w:r>
      <w:r>
        <w:rPr>
          <w:sz w:val="24"/>
        </w:rPr>
        <w:t>artístico,</w:t>
      </w:r>
      <w:r>
        <w:rPr>
          <w:spacing w:val="-5"/>
          <w:sz w:val="24"/>
        </w:rPr>
        <w:t> </w:t>
      </w:r>
      <w:r>
        <w:rPr>
          <w:sz w:val="24"/>
        </w:rPr>
        <w:t>diretor</w:t>
      </w:r>
      <w:r>
        <w:rPr>
          <w:spacing w:val="-2"/>
          <w:sz w:val="24"/>
        </w:rPr>
        <w:t> </w:t>
      </w:r>
      <w:r>
        <w:rPr>
          <w:sz w:val="24"/>
        </w:rPr>
        <w:t>musical,</w:t>
      </w:r>
      <w:r>
        <w:rPr>
          <w:spacing w:val="-3"/>
          <w:sz w:val="24"/>
        </w:rPr>
        <w:t> </w:t>
      </w:r>
      <w:r>
        <w:rPr>
          <w:sz w:val="24"/>
        </w:rPr>
        <w:t>etc.);</w:t>
      </w:r>
    </w:p>
    <w:p>
      <w:pPr>
        <w:pStyle w:val="ListParagraph"/>
        <w:numPr>
          <w:ilvl w:val="0"/>
          <w:numId w:val="1"/>
        </w:numPr>
        <w:tabs>
          <w:tab w:pos="729" w:val="left" w:leader="none"/>
          <w:tab w:pos="730" w:val="left" w:leader="none"/>
        </w:tabs>
        <w:spacing w:line="240" w:lineRule="auto" w:before="146" w:after="0"/>
        <w:ind w:left="730" w:right="0" w:hanging="349"/>
        <w:jc w:val="left"/>
        <w:rPr>
          <w:sz w:val="24"/>
        </w:rPr>
      </w:pPr>
      <w:r>
        <w:rPr>
          <w:sz w:val="24"/>
        </w:rPr>
        <w:t>Ator;</w:t>
      </w:r>
    </w:p>
    <w:p>
      <w:pPr>
        <w:pStyle w:val="ListParagraph"/>
        <w:numPr>
          <w:ilvl w:val="0"/>
          <w:numId w:val="1"/>
        </w:numPr>
        <w:tabs>
          <w:tab w:pos="729" w:val="left" w:leader="none"/>
          <w:tab w:pos="730" w:val="left" w:leader="none"/>
        </w:tabs>
        <w:spacing w:line="240" w:lineRule="auto" w:before="148" w:after="0"/>
        <w:ind w:left="730" w:right="0" w:hanging="349"/>
        <w:jc w:val="left"/>
        <w:rPr>
          <w:sz w:val="24"/>
        </w:rPr>
      </w:pPr>
      <w:r>
        <w:rPr>
          <w:sz w:val="24"/>
        </w:rPr>
        <w:t>Dançarino;</w:t>
      </w:r>
    </w:p>
    <w:p>
      <w:pPr>
        <w:pStyle w:val="ListParagraph"/>
        <w:numPr>
          <w:ilvl w:val="0"/>
          <w:numId w:val="1"/>
        </w:numPr>
        <w:tabs>
          <w:tab w:pos="729" w:val="left" w:leader="none"/>
          <w:tab w:pos="730" w:val="left" w:leader="none"/>
        </w:tabs>
        <w:spacing w:line="240" w:lineRule="auto" w:before="145" w:after="0"/>
        <w:ind w:left="730" w:right="0" w:hanging="349"/>
        <w:jc w:val="left"/>
        <w:rPr>
          <w:sz w:val="24"/>
        </w:rPr>
      </w:pPr>
      <w:r>
        <w:rPr>
          <w:sz w:val="24"/>
        </w:rPr>
        <w:t>Dramaturgo;</w:t>
      </w:r>
    </w:p>
    <w:p>
      <w:pPr>
        <w:pStyle w:val="ListParagraph"/>
        <w:numPr>
          <w:ilvl w:val="0"/>
          <w:numId w:val="1"/>
        </w:numPr>
        <w:tabs>
          <w:tab w:pos="729" w:val="left" w:leader="none"/>
          <w:tab w:pos="730" w:val="left" w:leader="none"/>
        </w:tabs>
        <w:spacing w:line="240" w:lineRule="auto" w:before="148" w:after="0"/>
        <w:ind w:left="730" w:right="0" w:hanging="349"/>
        <w:jc w:val="left"/>
        <w:rPr>
          <w:sz w:val="24"/>
        </w:rPr>
      </w:pPr>
      <w:r>
        <w:rPr>
          <w:sz w:val="24"/>
        </w:rPr>
        <w:t>Cenógrafo;</w:t>
      </w:r>
    </w:p>
    <w:p>
      <w:pPr>
        <w:pStyle w:val="ListParagraph"/>
        <w:numPr>
          <w:ilvl w:val="0"/>
          <w:numId w:val="1"/>
        </w:numPr>
        <w:tabs>
          <w:tab w:pos="729" w:val="left" w:leader="none"/>
          <w:tab w:pos="730" w:val="left" w:leader="none"/>
        </w:tabs>
        <w:spacing w:line="240" w:lineRule="auto" w:before="145" w:after="0"/>
        <w:ind w:left="730" w:right="0" w:hanging="349"/>
        <w:jc w:val="left"/>
        <w:rPr>
          <w:sz w:val="24"/>
        </w:rPr>
      </w:pPr>
      <w:r>
        <w:rPr>
          <w:sz w:val="24"/>
        </w:rPr>
        <w:t>Figurinista;</w:t>
      </w:r>
    </w:p>
    <w:p>
      <w:pPr>
        <w:pStyle w:val="ListParagraph"/>
        <w:numPr>
          <w:ilvl w:val="0"/>
          <w:numId w:val="1"/>
        </w:numPr>
        <w:tabs>
          <w:tab w:pos="729" w:val="left" w:leader="none"/>
          <w:tab w:pos="730" w:val="left" w:leader="none"/>
        </w:tabs>
        <w:spacing w:line="240" w:lineRule="auto" w:before="146" w:after="0"/>
        <w:ind w:left="730" w:right="0" w:hanging="349"/>
        <w:jc w:val="left"/>
        <w:rPr>
          <w:sz w:val="24"/>
        </w:rPr>
      </w:pPr>
      <w:r>
        <w:rPr>
          <w:sz w:val="24"/>
        </w:rPr>
        <w:t>Iluminador;</w:t>
      </w:r>
    </w:p>
    <w:p>
      <w:pPr>
        <w:pStyle w:val="ListParagraph"/>
        <w:numPr>
          <w:ilvl w:val="0"/>
          <w:numId w:val="1"/>
        </w:numPr>
        <w:tabs>
          <w:tab w:pos="729" w:val="left" w:leader="none"/>
          <w:tab w:pos="730" w:val="left" w:leader="none"/>
        </w:tabs>
        <w:spacing w:line="240" w:lineRule="auto" w:before="148" w:after="0"/>
        <w:ind w:left="730" w:right="0" w:hanging="349"/>
        <w:jc w:val="left"/>
        <w:rPr>
          <w:sz w:val="24"/>
        </w:rPr>
      </w:pPr>
      <w:r>
        <w:rPr>
          <w:sz w:val="24"/>
        </w:rPr>
        <w:t>Técnico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Som;</w:t>
      </w:r>
    </w:p>
    <w:p>
      <w:pPr>
        <w:pStyle w:val="ListParagraph"/>
        <w:numPr>
          <w:ilvl w:val="0"/>
          <w:numId w:val="1"/>
        </w:numPr>
        <w:tabs>
          <w:tab w:pos="729" w:val="left" w:leader="none"/>
          <w:tab w:pos="730" w:val="left" w:leader="none"/>
        </w:tabs>
        <w:spacing w:line="240" w:lineRule="auto" w:before="145" w:after="0"/>
        <w:ind w:left="730" w:right="0" w:hanging="349"/>
        <w:jc w:val="left"/>
        <w:rPr>
          <w:sz w:val="24"/>
        </w:rPr>
      </w:pPr>
      <w:r>
        <w:rPr>
          <w:sz w:val="24"/>
        </w:rPr>
        <w:t>Músicos;</w:t>
      </w:r>
    </w:p>
    <w:p>
      <w:pPr>
        <w:pStyle w:val="ListParagraph"/>
        <w:numPr>
          <w:ilvl w:val="0"/>
          <w:numId w:val="1"/>
        </w:numPr>
        <w:tabs>
          <w:tab w:pos="729" w:val="left" w:leader="none"/>
          <w:tab w:pos="730" w:val="left" w:leader="none"/>
        </w:tabs>
        <w:spacing w:line="240" w:lineRule="auto" w:before="148" w:after="0"/>
        <w:ind w:left="730" w:right="0" w:hanging="349"/>
        <w:jc w:val="left"/>
        <w:rPr>
          <w:sz w:val="24"/>
        </w:rPr>
      </w:pPr>
      <w:r>
        <w:rPr>
          <w:sz w:val="24"/>
        </w:rPr>
        <w:t>Produtor;</w:t>
      </w:r>
    </w:p>
    <w:p>
      <w:pPr>
        <w:pStyle w:val="ListParagraph"/>
        <w:numPr>
          <w:ilvl w:val="0"/>
          <w:numId w:val="1"/>
        </w:numPr>
        <w:tabs>
          <w:tab w:pos="729" w:val="left" w:leader="none"/>
          <w:tab w:pos="730" w:val="left" w:leader="none"/>
        </w:tabs>
        <w:spacing w:line="240" w:lineRule="auto" w:before="146" w:after="0"/>
        <w:ind w:left="730" w:right="0" w:hanging="349"/>
        <w:jc w:val="left"/>
        <w:rPr>
          <w:sz w:val="24"/>
        </w:rPr>
      </w:pPr>
      <w:r>
        <w:rPr>
          <w:sz w:val="24"/>
        </w:rPr>
        <w:t>Pesquisador;</w:t>
      </w:r>
    </w:p>
    <w:p>
      <w:pPr>
        <w:pStyle w:val="ListParagraph"/>
        <w:numPr>
          <w:ilvl w:val="0"/>
          <w:numId w:val="1"/>
        </w:numPr>
        <w:tabs>
          <w:tab w:pos="729" w:val="left" w:leader="none"/>
          <w:tab w:pos="730" w:val="left" w:leader="none"/>
        </w:tabs>
        <w:spacing w:line="240" w:lineRule="auto" w:before="148" w:after="0"/>
        <w:ind w:left="730" w:right="0" w:hanging="349"/>
        <w:jc w:val="left"/>
        <w:rPr>
          <w:sz w:val="24"/>
        </w:rPr>
      </w:pPr>
      <w:r>
        <w:rPr>
          <w:sz w:val="24"/>
        </w:rPr>
        <w:t>Orientação</w:t>
      </w:r>
      <w:r>
        <w:rPr>
          <w:spacing w:val="-5"/>
          <w:sz w:val="24"/>
        </w:rPr>
        <w:t> </w:t>
      </w:r>
      <w:r>
        <w:rPr>
          <w:sz w:val="24"/>
        </w:rPr>
        <w:t>vocal,</w:t>
      </w:r>
      <w:r>
        <w:rPr>
          <w:spacing w:val="-2"/>
          <w:sz w:val="24"/>
        </w:rPr>
        <w:t> </w:t>
      </w:r>
      <w:r>
        <w:rPr>
          <w:sz w:val="24"/>
        </w:rPr>
        <w:t>corporal,</w:t>
      </w:r>
      <w:r>
        <w:rPr>
          <w:spacing w:val="-2"/>
          <w:sz w:val="24"/>
        </w:rPr>
        <w:t> </w:t>
      </w:r>
      <w:r>
        <w:rPr>
          <w:sz w:val="24"/>
        </w:rPr>
        <w:t>etc;</w:t>
      </w:r>
    </w:p>
    <w:p>
      <w:pPr>
        <w:pStyle w:val="ListParagraph"/>
        <w:numPr>
          <w:ilvl w:val="0"/>
          <w:numId w:val="1"/>
        </w:numPr>
        <w:tabs>
          <w:tab w:pos="729" w:val="left" w:leader="none"/>
          <w:tab w:pos="730" w:val="left" w:leader="none"/>
        </w:tabs>
        <w:spacing w:line="240" w:lineRule="auto" w:before="145" w:after="0"/>
        <w:ind w:left="730" w:right="0" w:hanging="349"/>
        <w:jc w:val="left"/>
        <w:rPr>
          <w:sz w:val="24"/>
        </w:rPr>
      </w:pPr>
      <w:r>
        <w:rPr>
          <w:sz w:val="24"/>
        </w:rPr>
        <w:t>Convidados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estejam</w:t>
      </w:r>
      <w:r>
        <w:rPr>
          <w:spacing w:val="-4"/>
          <w:sz w:val="24"/>
        </w:rPr>
        <w:t> </w:t>
      </w:r>
      <w:r>
        <w:rPr>
          <w:sz w:val="24"/>
        </w:rPr>
        <w:t>indicados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ficha</w:t>
      </w:r>
      <w:r>
        <w:rPr>
          <w:spacing w:val="-2"/>
          <w:sz w:val="24"/>
        </w:rPr>
        <w:t> </w:t>
      </w:r>
      <w:r>
        <w:rPr>
          <w:sz w:val="24"/>
        </w:rPr>
        <w:t>técnica.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</w:p>
    <w:p>
      <w:pPr>
        <w:spacing w:before="91" w:after="39"/>
        <w:ind w:left="0" w:right="115" w:firstLine="0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>18</w:t>
      </w:r>
    </w:p>
    <w:p>
      <w:pPr>
        <w:pStyle w:val="BodyText"/>
        <w:spacing w:line="20" w:lineRule="exact"/>
        <w:ind w:left="-7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410.15pt;height:.5pt;mso-position-horizontal-relative:char;mso-position-vertical-relative:line" coordorigin="0,0" coordsize="8203,10">
            <v:rect style="position:absolute;left:0;top:0;width:8203;height:10" filled="true" fillcolor="#000000" stroked="false">
              <v:fill type="solid"/>
            </v:rect>
          </v:group>
        </w:pict>
      </w:r>
      <w:r>
        <w:rPr>
          <w:rFonts w:ascii="Times New Roman"/>
          <w:sz w:val="2"/>
        </w:rPr>
      </w:r>
    </w:p>
    <w:p>
      <w:pPr>
        <w:spacing w:before="0"/>
        <w:ind w:left="3094" w:right="1712" w:hanging="1467"/>
        <w:jc w:val="left"/>
        <w:rPr>
          <w:i/>
          <w:sz w:val="22"/>
        </w:rPr>
      </w:pPr>
      <w:r>
        <w:rPr>
          <w:i/>
          <w:sz w:val="22"/>
        </w:rPr>
        <w:t>Nome da PF, PJ, grupo ou coletivo que desenvolve o projeto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Endereço,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Telefone,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e-mail</w:t>
      </w:r>
    </w:p>
    <w:sectPr>
      <w:type w:val="continuous"/>
      <w:pgSz w:w="11910" w:h="16840"/>
      <w:pgMar w:top="660" w:bottom="28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30" w:hanging="348"/>
      </w:pPr>
      <w:rPr>
        <w:rFonts w:hint="default" w:ascii="Symbol" w:hAnsi="Symbol" w:eastAsia="Symbol" w:cs="Symbol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30" w:hanging="3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1" w:hanging="3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11" w:hanging="3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02" w:hanging="3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93" w:hanging="3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83" w:hanging="3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74" w:hanging="3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65" w:hanging="34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3"/>
      <w:ind w:left="2325" w:right="1996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48"/>
      <w:ind w:left="730" w:hanging="349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2022-01-04T12:46:14Z</dcterms:created>
  <dcterms:modified xsi:type="dcterms:W3CDTF">2022-01-04T12:46:14Z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2022-01-04T00:00:00Z</vt:filetime>
  </property>
</Properties>
</file>