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004/FCCR/2026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REDE MUNICIPAL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 PONTOS DE CULTURA DE SÃO JOSÉ DOS CAMPOS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CULTURA VIVA DO TAMANHO DO BRASIL!</w:t>
      </w:r>
      <w:r>
        <w:rPr>
          <w:rFonts w:ascii="Calibri" w:eastAsia="Calibri" w:hAnsi="Calibri" w:cs="Calibri"/>
        </w:rPr>
        <w:t xml:space="preserve"> 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 FOMENTO A PROJETOS CONTINUADOS DE PONTOS DE CULTURA</w:t>
      </w:r>
    </w:p>
    <w:p w:rsidR="00D16AB7" w:rsidRPr="00562444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b/>
        </w:rPr>
      </w:pPr>
      <w:r w:rsidRPr="00562444">
        <w:rPr>
          <w:rFonts w:ascii="Calibri" w:eastAsia="Calibri" w:hAnsi="Calibri" w:cs="Calibri"/>
          <w:b/>
        </w:rPr>
        <w:t>ANEXO 05 - Plano de Aplicação de Recursos</w:t>
      </w: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Este Plano de Aplicação de Recursos deve ter consonância com o ANEXO 04 - Planejamento do Projeto</w:t>
      </w: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p w:rsidR="00D16AB7" w:rsidRDefault="0056244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Utilize a versão em </w:t>
      </w:r>
      <w:proofErr w:type="spellStart"/>
      <w:r>
        <w:rPr>
          <w:rFonts w:ascii="Calibri" w:eastAsia="Calibri" w:hAnsi="Calibri" w:cs="Calibri"/>
        </w:rPr>
        <w:t>excel</w:t>
      </w:r>
      <w:proofErr w:type="spellEnd"/>
      <w:r>
        <w:rPr>
          <w:rFonts w:ascii="Calibri" w:eastAsia="Calibri" w:hAnsi="Calibri" w:cs="Calibri"/>
        </w:rPr>
        <w:t xml:space="preserve">, faça o download em: </w:t>
      </w:r>
      <w:hyperlink r:id="rId7">
        <w:r>
          <w:rPr>
            <w:rFonts w:ascii="Calibri" w:eastAsia="Calibri" w:hAnsi="Calibri" w:cs="Calibri"/>
            <w:u w:val="single"/>
          </w:rPr>
          <w:t>Anexo 05 - Plano de Aplicação de Recursos</w:t>
        </w:r>
      </w:hyperlink>
    </w:p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0425" w:type="dxa"/>
        <w:tblInd w:w="-7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885"/>
        <w:gridCol w:w="1725"/>
        <w:gridCol w:w="795"/>
        <w:gridCol w:w="915"/>
        <w:gridCol w:w="750"/>
        <w:gridCol w:w="750"/>
        <w:gridCol w:w="615"/>
        <w:gridCol w:w="960"/>
        <w:gridCol w:w="660"/>
        <w:gridCol w:w="570"/>
        <w:gridCol w:w="840"/>
      </w:tblGrid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Orientações: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a) Valor total do projeto deve estar exatamente igual com o disponível no Edital (e na categoria inscrita).</w:t>
            </w:r>
          </w:p>
        </w:tc>
      </w:tr>
      <w:tr w:rsidR="00D16AB7">
        <w:trPr>
          <w:trHeight w:val="243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proofErr w:type="gramStart"/>
            <w:r>
              <w:rPr>
                <w:rFonts w:ascii="Calibri" w:eastAsia="Calibri" w:hAnsi="Calibri" w:cs="Calibri"/>
                <w:sz w:val="18"/>
                <w:szCs w:val="18"/>
              </w:rPr>
              <w:t>b) Preferencialmente</w:t>
            </w:r>
            <w:proofErr w:type="gramEnd"/>
            <w:r>
              <w:rPr>
                <w:rFonts w:ascii="Calibri" w:eastAsia="Calibri" w:hAnsi="Calibri" w:cs="Calibri"/>
                <w:sz w:val="18"/>
                <w:szCs w:val="18"/>
              </w:rPr>
              <w:t>, indicar o parâmetro de preço oficial utilizado com a referência específica do valor de cada item de despesa, conforme uma das referências abaixo: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• Tabela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SalicNet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– Preços da Cultura: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http://sistemas.cultura.gov.br/comparar/salicnet/salicnet.php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Aba para consulta: Projetos – Itens Orçamentários – Item Orçamentário por Produto – ENTRE O VALOR MÍNIMO E O VALOR MÉDIO INDICADO.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Painel de Preços do Governo Federal: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Link: http://paineldeprecos.planejamento.gov.br/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OU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• Ata de Registro de Preços ou normativos publicados pelo estado ou municípios onde será realizada a despesa do projeto.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c) Para pagamento de custos indiretos, tributos e/ou contribuições: caso a instituição cultural opte por inserir esses custeios no Plano de Trabalho, deve-se enviar Memória de Cálculo proporcional ao custeio para o projeto (exemplos: Direitos Autorais – SBAT e ECAD, IR Retido na Fonte no caso de premiações para Pessoa Física, INSS Patronal, dentre outros).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d) Inserir as datas de início e término de cada Meta e Etapa, considerando 12 meses de vigência, contando a pré-produção, a produção e a pós-produção.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e) O período da prestação de contas (90 dias) inicia-se após o término da vigência do Termo de Compromisso Cultural.</w:t>
            </w:r>
            <w:bookmarkStart w:id="0" w:name="_GoBack"/>
            <w:bookmarkEnd w:id="0"/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f) Preencha os campos que estão em branco.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g) Metas: as Metas são padronizadas pelo Edital de Seleção, de acordo com o Planejamento do Projeto (ANEXO 5). A entidade cultural poderá prever mais Metas, incluindo na planilha quantas linhas forem necessárias para o cumprimento do objeto do Termo de Compromisso Cultural.</w:t>
            </w:r>
          </w:p>
        </w:tc>
      </w:tr>
      <w:tr w:rsidR="00D16AB7">
        <w:trPr>
          <w:trHeight w:val="510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h) Etapas: as Etapas devem prever todos os itens de despesa necessários para cumprir com os objetivos de cada Meta padronizada, de acordo com o Planejamento do Projeto (ANEXO 5). A entidade cultural poderá prever mais Etapas, incluindo na planilha quantas linhas forem necessárias.</w:t>
            </w:r>
          </w:p>
        </w:tc>
      </w:tr>
      <w:tr w:rsidR="00D16AB7">
        <w:trPr>
          <w:trHeight w:val="255"/>
        </w:trPr>
        <w:tc>
          <w:tcPr>
            <w:tcW w:w="10425" w:type="dxa"/>
            <w:gridSpan w:val="1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ENTIDADE CULTURAL: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CNPJ: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TÍTULO DO PROJETO:</w:t>
            </w:r>
          </w:p>
        </w:tc>
        <w:tc>
          <w:tcPr>
            <w:tcW w:w="8580" w:type="dxa"/>
            <w:gridSpan w:val="10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6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6015" w:type="dxa"/>
            <w:gridSpan w:val="8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1 - FORMAÇÃO E EDUCAÇÃO CULTURAL</w:t>
            </w:r>
          </w:p>
        </w:tc>
        <w:tc>
          <w:tcPr>
            <w:tcW w:w="840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 DAS METAS</w:t>
            </w:r>
          </w:p>
        </w:tc>
      </w:tr>
      <w:tr w:rsidR="00D16AB7">
        <w:trPr>
          <w:trHeight w:val="521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6015" w:type="dxa"/>
            <w:gridSpan w:val="8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16AB7">
        <w:trPr>
          <w:trHeight w:val="100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1.7.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2 - MOSTRA ARTÍSTICA/CULTURAL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02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2.5.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3570" w:type="dxa"/>
            <w:gridSpan w:val="3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95" w:type="dxa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220" w:type="dxa"/>
            <w:gridSpan w:val="7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3 - REGISTRO E DIVULGAÇÃO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3570" w:type="dxa"/>
            <w:gridSpan w:val="3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95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5220" w:type="dxa"/>
            <w:gridSpan w:val="7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ETAPAS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3.3.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30"/>
        </w:trPr>
        <w:tc>
          <w:tcPr>
            <w:tcW w:w="1845" w:type="dxa"/>
            <w:gridSpan w:val="2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Especificação / Descrição da Meta:</w:t>
            </w:r>
          </w:p>
        </w:tc>
        <w:tc>
          <w:tcPr>
            <w:tcW w:w="7740" w:type="dxa"/>
            <w:gridSpan w:val="9"/>
            <w:vMerge w:val="restart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META XX - XXXXX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300"/>
        </w:trPr>
        <w:tc>
          <w:tcPr>
            <w:tcW w:w="1845" w:type="dxa"/>
            <w:gridSpan w:val="2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740" w:type="dxa"/>
            <w:gridSpan w:val="9"/>
            <w:vMerge/>
            <w:tcBorders>
              <w:top w:val="single" w:sz="5" w:space="0" w:color="CCCCCC"/>
              <w:left w:val="single" w:sz="5" w:space="0" w:color="CCCCCC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975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ETAPA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DISCRIMINAÇÃO DOS SERVIÇOS E DAS CONTRATAÇÕES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JUSTIFICATIVA</w:t>
            </w: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UNID. MEDIDA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QUANT.</w:t>
            </w: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UNITÁRIO</w:t>
            </w: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VALOR TOTAL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OBSERVAÇÃO:</w:t>
            </w:r>
          </w:p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Parâmetro de Preço utilizado e memória de cálculo</w:t>
            </w: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início</w:t>
            </w: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FBD4B4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Data de término</w:t>
            </w: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R$ 0,00</w:t>
            </w: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X.1.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X.2.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X.3.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X.4.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X.5.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X.6.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X.7.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X.8.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X.9.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  <w:tr w:rsidR="00D16AB7">
        <w:trPr>
          <w:trHeight w:val="1170"/>
        </w:trPr>
        <w:tc>
          <w:tcPr>
            <w:tcW w:w="960" w:type="dxa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X.10.</w:t>
            </w:r>
          </w:p>
        </w:tc>
        <w:tc>
          <w:tcPr>
            <w:tcW w:w="2610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Inserir o item de despesa que será custeado com os recursos do TCC para atingir os objetivos da Meta</w:t>
            </w:r>
          </w:p>
        </w:tc>
        <w:tc>
          <w:tcPr>
            <w:tcW w:w="79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9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7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1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56244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R$ 0,00</w:t>
            </w:r>
          </w:p>
        </w:tc>
        <w:tc>
          <w:tcPr>
            <w:tcW w:w="9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57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C6D9F0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D16AB7" w:rsidRDefault="00D16A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hd w:val="clear" w:color="auto" w:fill="FFFFFF"/>
              <w:spacing w:before="120" w:after="12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:rsidR="00D16AB7" w:rsidRDefault="00D16A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20" w:after="120"/>
        <w:jc w:val="center"/>
        <w:rPr>
          <w:rFonts w:ascii="Calibri" w:eastAsia="Calibri" w:hAnsi="Calibri" w:cs="Calibri"/>
        </w:rPr>
      </w:pPr>
    </w:p>
    <w:sectPr w:rsidR="00D16AB7" w:rsidSect="00AF4BBB">
      <w:headerReference w:type="default" r:id="rId8"/>
      <w:footerReference w:type="default" r:id="rId9"/>
      <w:pgSz w:w="11909" w:h="16834"/>
      <w:pgMar w:top="1440" w:right="1440" w:bottom="1440" w:left="1440" w:header="68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2B4A" w:rsidRDefault="00562444">
      <w:pPr>
        <w:spacing w:line="240" w:lineRule="auto"/>
      </w:pPr>
      <w:r>
        <w:separator/>
      </w:r>
    </w:p>
  </w:endnote>
  <w:endnote w:type="continuationSeparator" w:id="0">
    <w:p w:rsidR="009F2B4A" w:rsidRDefault="0056244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20F943-7DC5-43DB-890C-F7D22EFCC513}"/>
    <w:embedBold r:id="rId2" w:fontKey="{821E7349-8D28-424B-B762-F4895879D2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9C52F6-CEAC-437B-A737-743E5FED035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AB7" w:rsidRDefault="00AF4BBB">
    <w:pPr>
      <w:ind w:left="-1275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-198755</wp:posOffset>
          </wp:positionV>
          <wp:extent cx="6480000" cy="648000"/>
          <wp:effectExtent l="0" t="0" r="0" b="0"/>
          <wp:wrapNone/>
          <wp:docPr id="1" name="Imagem 1" descr="Z:\2026\DCULT_LEI ALDIR BLANC 2_2025_2026\LOGOMARCAS 2026\RÉGUAS LOGOS - ELEIÇÃO\CULTURA VIVA regua1 SOZINHA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Z:\2026\DCULT_LEI ALDIR BLANC 2_2025_2026\LOGOMARCAS 2026\RÉGUAS LOGOS - ELEIÇÃO\CULTURA VIVA regua1 SOZINH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2B4A" w:rsidRDefault="00562444">
      <w:pPr>
        <w:spacing w:line="240" w:lineRule="auto"/>
      </w:pPr>
      <w:r>
        <w:separator/>
      </w:r>
    </w:p>
  </w:footnote>
  <w:footnote w:type="continuationSeparator" w:id="0">
    <w:p w:rsidR="009F2B4A" w:rsidRDefault="0056244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6AB7" w:rsidRDefault="00D16AB7">
    <w:pPr>
      <w:ind w:left="-1133"/>
      <w:jc w:val="both"/>
    </w:pPr>
  </w:p>
  <w:p w:rsidR="00D16AB7" w:rsidRDefault="00D16AB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B7"/>
    <w:rsid w:val="00562444"/>
    <w:rsid w:val="0068288E"/>
    <w:rsid w:val="009F2B4A"/>
    <w:rsid w:val="00AF4BBB"/>
    <w:rsid w:val="00D1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00E9C7-7EDF-44A3-8C96-19AC0AFB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68288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288E"/>
  </w:style>
  <w:style w:type="paragraph" w:styleId="Rodap">
    <w:name w:val="footer"/>
    <w:basedOn w:val="Normal"/>
    <w:link w:val="RodapChar"/>
    <w:uiPriority w:val="99"/>
    <w:unhideWhenUsed/>
    <w:rsid w:val="0068288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28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spreadsheets/d/e/2PACX-1vS4wkz9kFhZUAk3ByV8wLiC3d4q6TdMtT-iP977dvv27Lz1IKckx5KRCeK84GqBnw/pub?output=xls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357F5-B2C1-4170-96CB-5F0ABCA93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1357</Words>
  <Characters>7328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Arklok</Company>
  <LinksUpToDate>false</LinksUpToDate>
  <CharactersWithSpaces>8668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NEGRISOLI</dc:creator>
  <cp:lastModifiedBy>BRUNA NEGRISOLI</cp:lastModifiedBy>
  <cp:revision>2</cp:revision>
  <dcterms:created xsi:type="dcterms:W3CDTF">2026-07-14T18:03:00Z</dcterms:created>
  <dcterms:modified xsi:type="dcterms:W3CDTF">2026-07-14T18:03:00Z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66ea70bb-0f76-4fd8-acc0-9717c39522ab</vt:lpwstr>
  </property>
</Properties>
</file>