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AF5" w:rsidRDefault="007C7438">
      <w:pPr>
        <w:pBdr>
          <w:top w:val="nil"/>
          <w:left w:val="nil"/>
          <w:bottom w:val="nil"/>
          <w:right w:val="nil"/>
          <w:between w:val="nil"/>
        </w:pBdr>
        <w:spacing w:before="120" w:after="120" w:line="240" w:lineRule="auto"/>
        <w:ind w:left="120" w:right="120"/>
        <w:jc w:val="center"/>
        <w:rPr>
          <w:rFonts w:ascii="Calibri" w:eastAsia="Calibri" w:hAnsi="Calibri" w:cs="Calibri"/>
          <w:color w:val="000000"/>
          <w:sz w:val="24"/>
          <w:szCs w:val="24"/>
        </w:rPr>
      </w:pPr>
      <w:r>
        <w:rPr>
          <w:rFonts w:ascii="Calibri" w:eastAsia="Calibri" w:hAnsi="Calibri" w:cs="Calibri"/>
          <w:b/>
          <w:bCs/>
          <w:color w:val="000000"/>
          <w:sz w:val="24"/>
          <w:szCs w:val="24"/>
        </w:rPr>
        <w:t>EDITAL PNAB 003/FCCR/2026 - SUBSÍDIO À MANUTENÇÃO DE ESPAÇOS CULTURAIS</w:t>
      </w:r>
    </w:p>
    <w:p w:rsidR="002C3AF5" w:rsidRDefault="007C7438">
      <w:pPr>
        <w:pBdr>
          <w:top w:val="nil"/>
          <w:left w:val="nil"/>
          <w:bottom w:val="nil"/>
          <w:right w:val="nil"/>
          <w:between w:val="nil"/>
        </w:pBdr>
        <w:spacing w:before="120" w:after="120" w:line="240" w:lineRule="auto"/>
        <w:jc w:val="center"/>
        <w:rPr>
          <w:rFonts w:ascii="Calibri" w:eastAsia="Calibri" w:hAnsi="Calibri" w:cs="Calibri"/>
          <w:color w:val="000000"/>
          <w:sz w:val="24"/>
          <w:szCs w:val="24"/>
        </w:rPr>
      </w:pPr>
      <w:bookmarkStart w:id="0" w:name="_heading=h.wba6tzy8bum7" w:colFirst="0" w:colLast="0"/>
      <w:bookmarkEnd w:id="0"/>
      <w:r>
        <w:rPr>
          <w:rFonts w:ascii="Calibri" w:eastAsia="Calibri" w:hAnsi="Calibri" w:cs="Calibri"/>
          <w:b/>
          <w:bCs/>
          <w:color w:val="000000"/>
          <w:sz w:val="24"/>
          <w:szCs w:val="24"/>
        </w:rPr>
        <w:t>SELEÇÃO ESPAÇO, AMBIENTES E INICIATIVAS ARTÍSTICO-CULTURAIS PARA RECEBER SUBSÍDIO PARA MANUTENÇÃO COM RECURSOS DA POLÍTICA NACIONAL ALDIR BLANC DE FOMENTO À CULTURA – PNAB (LEI Nº 14.399/2022)</w:t>
      </w:r>
    </w:p>
    <w:p w:rsidR="002C3AF5" w:rsidRDefault="002C3AF5">
      <w:pPr>
        <w:spacing w:after="120"/>
        <w:jc w:val="center"/>
        <w:rPr>
          <w:rFonts w:ascii="Calibri" w:eastAsia="Calibri" w:hAnsi="Calibri" w:cs="Calibri"/>
          <w:b/>
          <w:bCs/>
          <w:sz w:val="24"/>
          <w:szCs w:val="24"/>
        </w:rPr>
      </w:pPr>
    </w:p>
    <w:p w:rsidR="002C3AF5" w:rsidRDefault="007C7438">
      <w:pPr>
        <w:spacing w:after="120"/>
        <w:jc w:val="center"/>
        <w:rPr>
          <w:rFonts w:ascii="Calibri" w:eastAsia="Calibri" w:hAnsi="Calibri" w:cs="Calibri"/>
          <w:b/>
          <w:bCs/>
          <w:sz w:val="24"/>
          <w:szCs w:val="24"/>
        </w:rPr>
      </w:pPr>
      <w:r>
        <w:rPr>
          <w:rFonts w:ascii="Calibri" w:eastAsia="Calibri" w:hAnsi="Calibri" w:cs="Calibri"/>
          <w:b/>
          <w:bCs/>
          <w:sz w:val="24"/>
          <w:szCs w:val="24"/>
        </w:rPr>
        <w:t xml:space="preserve">ANEXO V </w:t>
      </w:r>
    </w:p>
    <w:p w:rsidR="002C3AF5" w:rsidRDefault="007C7438">
      <w:pPr>
        <w:spacing w:after="120"/>
        <w:ind w:left="100"/>
        <w:jc w:val="center"/>
        <w:rPr>
          <w:rFonts w:ascii="Calibri" w:eastAsia="Calibri" w:hAnsi="Calibri" w:cs="Calibri"/>
          <w:b/>
          <w:bCs/>
          <w:sz w:val="24"/>
          <w:szCs w:val="24"/>
        </w:rPr>
      </w:pPr>
      <w:r>
        <w:rPr>
          <w:rFonts w:ascii="Calibri" w:eastAsia="Calibri" w:hAnsi="Calibri" w:cs="Calibri"/>
          <w:b/>
          <w:bCs/>
          <w:sz w:val="24"/>
          <w:szCs w:val="24"/>
        </w:rPr>
        <w:t>TERMO DE EXECUÇÃO CULTURAL</w:t>
      </w:r>
    </w:p>
    <w:p w:rsidR="002C3AF5" w:rsidRDefault="002C3AF5">
      <w:pPr>
        <w:spacing w:after="120"/>
        <w:ind w:left="100"/>
        <w:jc w:val="center"/>
        <w:rPr>
          <w:rFonts w:ascii="Calibri" w:eastAsia="Calibri" w:hAnsi="Calibri" w:cs="Calibri"/>
          <w:b/>
          <w:bCs/>
          <w:sz w:val="24"/>
          <w:szCs w:val="24"/>
        </w:rPr>
      </w:pPr>
    </w:p>
    <w:p w:rsidR="002C3AF5" w:rsidRDefault="007C7438">
      <w:pPr>
        <w:spacing w:after="120"/>
        <w:ind w:left="100"/>
        <w:jc w:val="both"/>
        <w:rPr>
          <w:rFonts w:ascii="Calibri" w:eastAsia="Calibri" w:hAnsi="Calibri" w:cs="Calibri"/>
          <w:sz w:val="24"/>
          <w:szCs w:val="24"/>
        </w:rPr>
      </w:pPr>
      <w:r>
        <w:rPr>
          <w:rFonts w:ascii="Calibri" w:eastAsia="Calibri" w:hAnsi="Calibri" w:cs="Calibri"/>
          <w:sz w:val="24"/>
          <w:szCs w:val="24"/>
        </w:rPr>
        <w:t>TERMO DE EXECUÇÃO CULTURA</w:t>
      </w:r>
      <w:r>
        <w:rPr>
          <w:rFonts w:ascii="Calibri" w:eastAsia="Calibri" w:hAnsi="Calibri" w:cs="Calibri"/>
          <w:sz w:val="24"/>
          <w:szCs w:val="24"/>
        </w:rPr>
        <w:t xml:space="preserve">L Nº [INDICAR NÚMERO]/[INDICAR ANO] TENDO POR OBJETO A CONCESSÃO DE APOIO FINANCEIRO A AÇÕES CULTURAIS CONTEMPLADAS PELO EDITAL </w:t>
      </w:r>
      <w:r>
        <w:rPr>
          <w:rFonts w:ascii="Calibri" w:eastAsia="Calibri" w:hAnsi="Calibri" w:cs="Calibri"/>
          <w:b/>
          <w:bCs/>
          <w:sz w:val="24"/>
          <w:szCs w:val="24"/>
        </w:rPr>
        <w:t>PNAB 003/FCCR/</w:t>
      </w:r>
      <w:proofErr w:type="gramStart"/>
      <w:r>
        <w:rPr>
          <w:rFonts w:ascii="Calibri" w:eastAsia="Calibri" w:hAnsi="Calibri" w:cs="Calibri"/>
          <w:b/>
          <w:bCs/>
          <w:sz w:val="24"/>
          <w:szCs w:val="24"/>
        </w:rPr>
        <w:t xml:space="preserve">2026 </w:t>
      </w:r>
      <w:r>
        <w:rPr>
          <w:rFonts w:ascii="Calibri" w:eastAsia="Calibri" w:hAnsi="Calibri" w:cs="Calibri"/>
          <w:i/>
          <w:iCs/>
          <w:sz w:val="24"/>
          <w:szCs w:val="24"/>
        </w:rPr>
        <w:t>,</w:t>
      </w:r>
      <w:proofErr w:type="gramEnd"/>
      <w:r>
        <w:rPr>
          <w:rFonts w:ascii="Calibri" w:eastAsia="Calibri" w:hAnsi="Calibri" w:cs="Calibri"/>
          <w:sz w:val="24"/>
          <w:szCs w:val="24"/>
        </w:rPr>
        <w:t xml:space="preserve"> NOS TERMOS DA LEI Nº 14.399/2022 (PNAB), DA LEI Nº 14.903/2024 (MARCO REGULATÓRIO DE FOMENTO À CULTURA), DO</w:t>
      </w:r>
      <w:r>
        <w:rPr>
          <w:rFonts w:ascii="Calibri" w:eastAsia="Calibri" w:hAnsi="Calibri" w:cs="Calibri"/>
          <w:sz w:val="24"/>
          <w:szCs w:val="24"/>
        </w:rPr>
        <w:t xml:space="preserve"> DECRETO N. 11.740/2023 (DECRETO PNAB) E DO DECRETO Nº 11.453/2023 (DECRETO DE FOMENTO).</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1. PARTES</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1.1 A</w:t>
      </w:r>
      <w:r>
        <w:rPr>
          <w:rFonts w:ascii="Calibri" w:eastAsia="Calibri" w:hAnsi="Calibri" w:cs="Calibri"/>
          <w:color w:val="FF0000"/>
          <w:sz w:val="24"/>
          <w:szCs w:val="24"/>
        </w:rPr>
        <w:t xml:space="preserve"> </w:t>
      </w:r>
      <w:r>
        <w:rPr>
          <w:rFonts w:ascii="Calibri" w:eastAsia="Calibri" w:hAnsi="Calibri" w:cs="Calibri"/>
          <w:sz w:val="24"/>
          <w:szCs w:val="24"/>
        </w:rPr>
        <w:t xml:space="preserve">FUNDAÇÃO CULTURAL CASSIANO RICARDO-FCCR, neste ato representado pela </w:t>
      </w:r>
      <w:r>
        <w:rPr>
          <w:rFonts w:ascii="Calibri" w:eastAsia="Calibri" w:hAnsi="Calibri" w:cs="Calibri"/>
          <w:color w:val="FF0000"/>
          <w:sz w:val="24"/>
          <w:szCs w:val="24"/>
        </w:rPr>
        <w:t xml:space="preserve"> [DIRETORIA ADMINISTRATIVA]</w:t>
      </w:r>
      <w:r>
        <w:rPr>
          <w:rFonts w:ascii="Calibri" w:eastAsia="Calibri" w:hAnsi="Calibri" w:cs="Calibri"/>
          <w:sz w:val="24"/>
          <w:szCs w:val="24"/>
        </w:rPr>
        <w:t xml:space="preserve">, Senhor(a) </w:t>
      </w:r>
      <w:r>
        <w:rPr>
          <w:rFonts w:ascii="Calibri" w:eastAsia="Calibri" w:hAnsi="Calibri" w:cs="Calibri"/>
          <w:color w:val="FF0000"/>
          <w:sz w:val="24"/>
          <w:szCs w:val="24"/>
        </w:rPr>
        <w:t>[NOME DO RESPONSÁVEL]</w:t>
      </w:r>
      <w:r>
        <w:rPr>
          <w:rFonts w:ascii="Calibri" w:eastAsia="Calibri" w:hAnsi="Calibri" w:cs="Calibri"/>
          <w:sz w:val="24"/>
          <w:szCs w:val="24"/>
        </w:rPr>
        <w:t>, e o(a) AGENTE CULTU</w:t>
      </w:r>
      <w:r>
        <w:rPr>
          <w:rFonts w:ascii="Calibri" w:eastAsia="Calibri" w:hAnsi="Calibri" w:cs="Calibri"/>
          <w:sz w:val="24"/>
          <w:szCs w:val="24"/>
        </w:rPr>
        <w:t>RAL, [INDICAR NOME DO(A) AGENTE CULTURAL CONTEMPLADO], portador(a) do RG nº [INDICAR Nº DO RG], expedida em [INDICAR ÓRGÃO EXPEDIDOR], CPF nº [INDICAR Nº DO CPF], residente e domiciliado(a) à [INDICAR ENDEREÇO], CEP: [INDICAR CEP], telefones: [INDICAR TELE</w:t>
      </w:r>
      <w:r>
        <w:rPr>
          <w:rFonts w:ascii="Calibri" w:eastAsia="Calibri" w:hAnsi="Calibri" w:cs="Calibri"/>
          <w:sz w:val="24"/>
          <w:szCs w:val="24"/>
        </w:rPr>
        <w:t>FONES], resolvem firmar o presente Termo de Execução Cultural, de acordo com as seguintes condições:</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2. PROCEDIMENTO</w:t>
      </w:r>
    </w:p>
    <w:p w:rsidR="002C3AF5" w:rsidRDefault="007C7438">
      <w:pPr>
        <w:spacing w:after="120"/>
        <w:ind w:left="100"/>
        <w:jc w:val="both"/>
        <w:rPr>
          <w:rFonts w:ascii="Calibri" w:eastAsia="Calibri" w:hAnsi="Calibri" w:cs="Calibri"/>
          <w:sz w:val="24"/>
          <w:szCs w:val="24"/>
        </w:rPr>
      </w:pPr>
      <w:r>
        <w:rPr>
          <w:rFonts w:ascii="Calibri" w:eastAsia="Calibri" w:hAnsi="Calibri" w:cs="Calibri"/>
          <w:sz w:val="24"/>
          <w:szCs w:val="24"/>
        </w:rPr>
        <w:t>2.1 Este Termo de Execução Cultural é instrumento da modalidade de apoio a espaços culturais, celebrado com agente cultural selecionado nos termos da LEI Nº 14.399/2022 (PNAB), da LEI Nº 14.903/2024 (Marco regulatório do fomento à cultura), do DECRETO N. 1</w:t>
      </w:r>
      <w:r>
        <w:rPr>
          <w:rFonts w:ascii="Calibri" w:eastAsia="Calibri" w:hAnsi="Calibri" w:cs="Calibri"/>
          <w:sz w:val="24"/>
          <w:szCs w:val="24"/>
        </w:rPr>
        <w:t>1.740/2023 (DECRETO PNAB) e do DECRETO Nº 11.453/2023 (DECRETO DE FOMENTO).</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3. OBJETO</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3.1. Este Termo de Execução Cultural tem por objeto a concessão de apoio financeiro ao projeto cultural [INDICAR NOME DO PROJETO], contemplado no conforme processo admini</w:t>
      </w:r>
      <w:r>
        <w:rPr>
          <w:rFonts w:ascii="Calibri" w:eastAsia="Calibri" w:hAnsi="Calibri" w:cs="Calibri"/>
          <w:sz w:val="24"/>
          <w:szCs w:val="24"/>
        </w:rPr>
        <w:t xml:space="preserve">strativo nº [INDICAR NÚMERO DO PROCESSO]. </w:t>
      </w:r>
    </w:p>
    <w:p w:rsidR="002C3AF5" w:rsidRDefault="002C3AF5">
      <w:pPr>
        <w:spacing w:after="100"/>
        <w:ind w:left="100"/>
        <w:jc w:val="both"/>
        <w:rPr>
          <w:rFonts w:ascii="Calibri" w:eastAsia="Calibri" w:hAnsi="Calibri" w:cs="Calibri"/>
          <w:b/>
          <w:bCs/>
          <w:sz w:val="24"/>
          <w:szCs w:val="24"/>
        </w:rPr>
      </w:pPr>
    </w:p>
    <w:p w:rsidR="002C3AF5" w:rsidRDefault="002C3AF5">
      <w:pPr>
        <w:spacing w:after="100"/>
        <w:ind w:left="100"/>
        <w:jc w:val="both"/>
        <w:rPr>
          <w:rFonts w:ascii="Calibri" w:eastAsia="Calibri" w:hAnsi="Calibri" w:cs="Calibri"/>
          <w:b/>
          <w:bCs/>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lastRenderedPageBreak/>
        <w:t xml:space="preserve">4. RECURSOS FINANCEIROS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4.1. Os recursos financeiros para a execução do presente termo totalizam o montante de R</w:t>
      </w:r>
      <w:r>
        <w:rPr>
          <w:rFonts w:ascii="Calibri" w:eastAsia="Calibri" w:hAnsi="Calibri" w:cs="Calibri"/>
          <w:color w:val="FF0000"/>
          <w:sz w:val="24"/>
          <w:szCs w:val="24"/>
        </w:rPr>
        <w:t>$ [INDICAR VALOR EM NÚMERO ARÁBICO] ([INDICAR VALOR POR EXTENSO</w:t>
      </w:r>
      <w:r>
        <w:rPr>
          <w:rFonts w:ascii="Calibri" w:eastAsia="Calibri" w:hAnsi="Calibri" w:cs="Calibri"/>
          <w:sz w:val="24"/>
          <w:szCs w:val="24"/>
        </w:rPr>
        <w:t>] reais).</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4.2. Serão transferidos à</w:t>
      </w:r>
      <w:r>
        <w:rPr>
          <w:rFonts w:ascii="Calibri" w:eastAsia="Calibri" w:hAnsi="Calibri" w:cs="Calibri"/>
          <w:sz w:val="24"/>
          <w:szCs w:val="24"/>
        </w:rPr>
        <w:t xml:space="preserve"> conta </w:t>
      </w:r>
      <w:proofErr w:type="gramStart"/>
      <w:r>
        <w:rPr>
          <w:rFonts w:ascii="Calibri" w:eastAsia="Calibri" w:hAnsi="Calibri" w:cs="Calibri"/>
          <w:sz w:val="24"/>
          <w:szCs w:val="24"/>
        </w:rPr>
        <w:t>do(</w:t>
      </w:r>
      <w:proofErr w:type="gramEnd"/>
      <w:r>
        <w:rPr>
          <w:rFonts w:ascii="Calibri" w:eastAsia="Calibri" w:hAnsi="Calibri" w:cs="Calibri"/>
          <w:sz w:val="24"/>
          <w:szCs w:val="24"/>
        </w:rPr>
        <w:t xml:space="preserve">a) AGENTE CULTURAL, especialmente aberta no </w:t>
      </w:r>
      <w:r>
        <w:rPr>
          <w:rFonts w:ascii="Calibri" w:eastAsia="Calibri" w:hAnsi="Calibri" w:cs="Calibri"/>
          <w:color w:val="FF0000"/>
          <w:sz w:val="24"/>
          <w:szCs w:val="24"/>
        </w:rPr>
        <w:t>[NOME DO BANCO], Agência [INDICAR AGÊNCIA], Conta Corrente nº [INDICAR CONTA</w:t>
      </w:r>
      <w:r>
        <w:rPr>
          <w:rFonts w:ascii="Calibri" w:eastAsia="Calibri" w:hAnsi="Calibri" w:cs="Calibri"/>
          <w:sz w:val="24"/>
          <w:szCs w:val="24"/>
        </w:rPr>
        <w:t>], para recebimento e movimentação.</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5. APLICAÇÃO DOS RECURSOS</w:t>
      </w: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5.1 Os</w:t>
      </w:r>
      <w:proofErr w:type="gramEnd"/>
      <w:r>
        <w:rPr>
          <w:rFonts w:ascii="Calibri" w:eastAsia="Calibri" w:hAnsi="Calibri" w:cs="Calibri"/>
          <w:sz w:val="24"/>
          <w:szCs w:val="24"/>
        </w:rPr>
        <w:t xml:space="preserve"> rendimentos de ativos financeiros poderão ser aplicados para o alcance do objeto, sem a necessidade de autorização prévia.</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6. OBRIGAÇÕES</w:t>
      </w:r>
    </w:p>
    <w:p w:rsidR="002C3AF5" w:rsidRDefault="007C7438">
      <w:pPr>
        <w:spacing w:after="100"/>
        <w:ind w:left="100"/>
        <w:jc w:val="both"/>
        <w:rPr>
          <w:rFonts w:ascii="Calibri" w:eastAsia="Calibri" w:hAnsi="Calibri" w:cs="Calibri"/>
          <w:color w:val="FF0000"/>
          <w:sz w:val="24"/>
          <w:szCs w:val="24"/>
        </w:rPr>
      </w:pPr>
      <w:r>
        <w:rPr>
          <w:rFonts w:ascii="Calibri" w:eastAsia="Calibri" w:hAnsi="Calibri" w:cs="Calibri"/>
          <w:sz w:val="24"/>
          <w:szCs w:val="24"/>
        </w:rPr>
        <w:t>6.1 São obrigações da FUNDAÇÃO CULTURAL CASSIANO RICARDO-FCCR:</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transferir os recursos </w:t>
      </w:r>
      <w:proofErr w:type="gramStart"/>
      <w:r>
        <w:rPr>
          <w:rFonts w:ascii="Calibri" w:eastAsia="Calibri" w:hAnsi="Calibri" w:cs="Calibri"/>
          <w:sz w:val="24"/>
          <w:szCs w:val="24"/>
        </w:rPr>
        <w:t>ao(</w:t>
      </w:r>
      <w:proofErr w:type="gramEnd"/>
      <w:r>
        <w:rPr>
          <w:rFonts w:ascii="Calibri" w:eastAsia="Calibri" w:hAnsi="Calibri" w:cs="Calibri"/>
          <w:sz w:val="24"/>
          <w:szCs w:val="24"/>
        </w:rPr>
        <w:t xml:space="preserve">a) AGENTE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orientar </w:t>
      </w:r>
      <w:proofErr w:type="gramStart"/>
      <w:r>
        <w:rPr>
          <w:rFonts w:ascii="Calibri" w:eastAsia="Calibri" w:hAnsi="Calibri" w:cs="Calibri"/>
          <w:sz w:val="24"/>
          <w:szCs w:val="24"/>
        </w:rPr>
        <w:t>o(</w:t>
      </w:r>
      <w:proofErr w:type="gramEnd"/>
      <w:r>
        <w:rPr>
          <w:rFonts w:ascii="Calibri" w:eastAsia="Calibri" w:hAnsi="Calibri" w:cs="Calibri"/>
          <w:sz w:val="24"/>
          <w:szCs w:val="24"/>
        </w:rPr>
        <w:t xml:space="preserve">a) AGENTE CULTURAL sobre o procedimento para a prestação de informações dos recursos concedidos;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III) analisar e emitir parecer sobre os relatórios e sobre a prestação de informações apresentados </w:t>
      </w:r>
      <w:proofErr w:type="gramStart"/>
      <w:r>
        <w:rPr>
          <w:rFonts w:ascii="Calibri" w:eastAsia="Calibri" w:hAnsi="Calibri" w:cs="Calibri"/>
          <w:sz w:val="24"/>
          <w:szCs w:val="24"/>
        </w:rPr>
        <w:t>pelo(</w:t>
      </w:r>
      <w:proofErr w:type="gramEnd"/>
      <w:r>
        <w:rPr>
          <w:rFonts w:ascii="Calibri" w:eastAsia="Calibri" w:hAnsi="Calibri" w:cs="Calibri"/>
          <w:sz w:val="24"/>
          <w:szCs w:val="24"/>
        </w:rPr>
        <w:t xml:space="preserve">a) AGENTE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IV) zelar pelo fi</w:t>
      </w:r>
      <w:r>
        <w:rPr>
          <w:rFonts w:ascii="Calibri" w:eastAsia="Calibri" w:hAnsi="Calibri" w:cs="Calibri"/>
          <w:sz w:val="24"/>
          <w:szCs w:val="24"/>
        </w:rPr>
        <w:t xml:space="preserve">el cumprimento deste termo de execução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V) adotar medidas saneadoras e corretivas quando houver inadimplemento;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VI) monitorar o cumprimento </w:t>
      </w:r>
      <w:proofErr w:type="gramStart"/>
      <w:r>
        <w:rPr>
          <w:rFonts w:ascii="Calibri" w:eastAsia="Calibri" w:hAnsi="Calibri" w:cs="Calibri"/>
          <w:sz w:val="24"/>
          <w:szCs w:val="24"/>
        </w:rPr>
        <w:t>pelo(</w:t>
      </w:r>
      <w:proofErr w:type="gramEnd"/>
      <w:r>
        <w:rPr>
          <w:rFonts w:ascii="Calibri" w:eastAsia="Calibri" w:hAnsi="Calibri" w:cs="Calibri"/>
          <w:sz w:val="24"/>
          <w:szCs w:val="24"/>
        </w:rPr>
        <w:t xml:space="preserve">a) AGENTE CULTURAL das obrigações previstas na </w:t>
      </w:r>
    </w:p>
    <w:p w:rsidR="002C3AF5" w:rsidRDefault="002C3AF5">
      <w:pPr>
        <w:ind w:left="100"/>
        <w:jc w:val="both"/>
        <w:rPr>
          <w:rFonts w:ascii="Calibri" w:eastAsia="Calibri" w:hAnsi="Calibri" w:cs="Calibri"/>
          <w:sz w:val="24"/>
          <w:szCs w:val="24"/>
        </w:rPr>
      </w:pP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CLÁUSULA 6.2.</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 xml:space="preserve">6.2 São obrigações </w:t>
      </w:r>
      <w:proofErr w:type="gramStart"/>
      <w:r>
        <w:rPr>
          <w:rFonts w:ascii="Calibri" w:eastAsia="Calibri" w:hAnsi="Calibri" w:cs="Calibri"/>
          <w:sz w:val="24"/>
          <w:szCs w:val="24"/>
        </w:rPr>
        <w:t>do(</w:t>
      </w:r>
      <w:proofErr w:type="gramEnd"/>
      <w:r>
        <w:rPr>
          <w:rFonts w:ascii="Calibri" w:eastAsia="Calibri" w:hAnsi="Calibri" w:cs="Calibri"/>
          <w:sz w:val="24"/>
          <w:szCs w:val="24"/>
        </w:rPr>
        <w:t>a) AGENTE CULTUR</w:t>
      </w:r>
      <w:r>
        <w:rPr>
          <w:rFonts w:ascii="Calibri" w:eastAsia="Calibri" w:hAnsi="Calibri" w:cs="Calibri"/>
          <w:sz w:val="24"/>
          <w:szCs w:val="24"/>
        </w:rPr>
        <w:t xml:space="preserve">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executar a ação cultural aprovada;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aplicar os recursos concedidos na realização da ação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III) manter, obrigatória e exclusivamente, os recursos financeiros depositados na conta especialmente aberta para o Termo de Execução Cultural;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IV) facilitar o monitoramento, o controle e supervisão do termo de execução cultural bem como o acesso ao local de realização da ação cultural;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V) prestar informações à </w:t>
      </w:r>
      <w:r>
        <w:rPr>
          <w:rFonts w:ascii="Calibri" w:eastAsia="Calibri" w:hAnsi="Calibri" w:cs="Calibri"/>
          <w:b/>
          <w:bCs/>
          <w:sz w:val="24"/>
          <w:szCs w:val="24"/>
        </w:rPr>
        <w:t>FUNDAÇÃO CULTURAL CASSIANO RICARDO-FCCR</w:t>
      </w:r>
      <w:r>
        <w:rPr>
          <w:rFonts w:ascii="Calibri" w:eastAsia="Calibri" w:hAnsi="Calibri" w:cs="Calibri"/>
          <w:sz w:val="24"/>
          <w:szCs w:val="24"/>
        </w:rPr>
        <w:t xml:space="preserve"> por meio de Relatório de Execução do Objeto, ap</w:t>
      </w:r>
      <w:r>
        <w:rPr>
          <w:rFonts w:ascii="Calibri" w:eastAsia="Calibri" w:hAnsi="Calibri" w:cs="Calibri"/>
          <w:sz w:val="24"/>
          <w:szCs w:val="24"/>
        </w:rPr>
        <w:t>resentado no prazo máximo de 60 (sessenta) dias, contados do término da vigência do termo de execução cultural;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VI) atender a qualquer solicitação regular feita </w:t>
      </w:r>
      <w:r>
        <w:rPr>
          <w:rFonts w:ascii="Calibri" w:eastAsia="Calibri" w:hAnsi="Calibri" w:cs="Calibri"/>
          <w:b/>
          <w:bCs/>
          <w:sz w:val="24"/>
          <w:szCs w:val="24"/>
        </w:rPr>
        <w:t>pela FUNDAÇÃO CULTURAL CASSIANO RICARDO-FCCR</w:t>
      </w:r>
      <w:r>
        <w:rPr>
          <w:rFonts w:ascii="Calibri" w:eastAsia="Calibri" w:hAnsi="Calibri" w:cs="Calibri"/>
          <w:sz w:val="24"/>
          <w:szCs w:val="24"/>
        </w:rPr>
        <w:t xml:space="preserve"> a contar do recebimento da notificação;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w:t>
      </w:r>
      <w:r>
        <w:rPr>
          <w:rFonts w:ascii="Calibri" w:eastAsia="Calibri" w:hAnsi="Calibri" w:cs="Calibri"/>
          <w:sz w:val="24"/>
          <w:szCs w:val="24"/>
        </w:rPr>
        <w:t>icação de marcas divulgado pelo Ministério da Cultura, observando as vedações existentes na Lei nº 9.504/1997 (Lei das Eleições) nos três meses que antecedem as eleições;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lastRenderedPageBreak/>
        <w:t>VIII) não realizar despesa em data anterior ou posterior à vigência deste termo de ex</w:t>
      </w:r>
      <w:r>
        <w:rPr>
          <w:rFonts w:ascii="Calibri" w:eastAsia="Calibri" w:hAnsi="Calibri" w:cs="Calibri"/>
          <w:sz w:val="24"/>
          <w:szCs w:val="24"/>
        </w:rPr>
        <w:t xml:space="preserve">ecução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IX) guardar a documentação referente à prestação de informações e financeira pelo prazo de 5 anos, contados do fim da vigência deste Termo de Execução Cultural;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X) não utilizar os recursos para finalidade diversa da estabelecida na plani</w:t>
      </w:r>
      <w:r>
        <w:rPr>
          <w:rFonts w:ascii="Calibri" w:eastAsia="Calibri" w:hAnsi="Calibri" w:cs="Calibri"/>
          <w:sz w:val="24"/>
          <w:szCs w:val="24"/>
        </w:rPr>
        <w:t>lha orçamentária aprovada na inscrição do projeto cultural;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XI) encaminhar os documentos do novo dirigente, bem como nova ata de eleição ou termo de posse, em caso de falecimento ou substituição de dirigente da entidade cultural, caso seja agente cultural </w:t>
      </w:r>
      <w:r>
        <w:rPr>
          <w:rFonts w:ascii="Calibri" w:eastAsia="Calibri" w:hAnsi="Calibri" w:cs="Calibri"/>
          <w:sz w:val="24"/>
          <w:szCs w:val="24"/>
        </w:rPr>
        <w:t xml:space="preserve">pessoa jurídica. </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7. PRESTAÇÃO DE INFORMAÇÕES EM RELATÓRIO DE EXECUÇÃO DO OBJETO</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7.1 O agente cultural prestará contas à administração pública por meio da apresentação de Relatório de Objeto da Execução Cultural, no prazo de até 120 dias a contar do fim d</w:t>
      </w:r>
      <w:r>
        <w:rPr>
          <w:rFonts w:ascii="Calibri" w:eastAsia="Calibri" w:hAnsi="Calibri" w:cs="Calibri"/>
          <w:sz w:val="24"/>
          <w:szCs w:val="24"/>
        </w:rPr>
        <w:t xml:space="preserve">a vigência deste Termo de Execução Cultural.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7.1.1 O Relatório de Objeto da Execução Cultural deverá:</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comprovar</w:t>
      </w:r>
      <w:proofErr w:type="gramEnd"/>
      <w:r>
        <w:rPr>
          <w:rFonts w:ascii="Calibri" w:eastAsia="Calibri" w:hAnsi="Calibri" w:cs="Calibri"/>
          <w:sz w:val="24"/>
          <w:szCs w:val="24"/>
        </w:rPr>
        <w:t xml:space="preserve"> que foram alcançados os resultados da ação cultural;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conter</w:t>
      </w:r>
      <w:proofErr w:type="gramEnd"/>
      <w:r>
        <w:rPr>
          <w:rFonts w:ascii="Calibri" w:eastAsia="Calibri" w:hAnsi="Calibri" w:cs="Calibri"/>
          <w:sz w:val="24"/>
          <w:szCs w:val="24"/>
        </w:rPr>
        <w:t xml:space="preserve"> a descrição das ações desenvolvidas para o cumprimento do objeto;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III - ter anexados documentos de comprovação do cumprimento do objeto, tais como: Declarações de realização dos eventos, com registro fotográfico ou audiovisual, clipping de matérias jornalísticas, releases, folders, catálogos, panfletos, filipetas, bem co</w:t>
      </w:r>
      <w:r>
        <w:rPr>
          <w:rFonts w:ascii="Calibri" w:eastAsia="Calibri" w:hAnsi="Calibri" w:cs="Calibri"/>
          <w:sz w:val="24"/>
          <w:szCs w:val="24"/>
        </w:rPr>
        <w:t xml:space="preserve">mo outros documentos pertinentes à execução do projeto. </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7.2 O agente público responsável pela análise do Relatório de Objeto da Execução Cultural deverá elaborar parecer técnico em que concluirá:</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pelo</w:t>
      </w:r>
      <w:proofErr w:type="gramEnd"/>
      <w:r>
        <w:rPr>
          <w:rFonts w:ascii="Calibri" w:eastAsia="Calibri" w:hAnsi="Calibri" w:cs="Calibri"/>
          <w:sz w:val="24"/>
          <w:szCs w:val="24"/>
        </w:rPr>
        <w:t xml:space="preserve"> cumprimento integral do objeto ou pela suficiênci</w:t>
      </w:r>
      <w:r>
        <w:rPr>
          <w:rFonts w:ascii="Calibri" w:eastAsia="Calibri" w:hAnsi="Calibri" w:cs="Calibri"/>
          <w:sz w:val="24"/>
          <w:szCs w:val="24"/>
        </w:rPr>
        <w:t>a do cumprimento parcial devidamente justificada e providenciará imediato encaminhamento do processo à autoridade julgadora;</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pela</w:t>
      </w:r>
      <w:proofErr w:type="gramEnd"/>
      <w:r>
        <w:rPr>
          <w:rFonts w:ascii="Calibri" w:eastAsia="Calibri" w:hAnsi="Calibri" w:cs="Calibri"/>
          <w:sz w:val="24"/>
          <w:szCs w:val="24"/>
        </w:rPr>
        <w:t xml:space="preserve"> necessidade de o agente cultural apresentar documentação complementar relativa ao cumprimento do objeto;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III - pela neces</w:t>
      </w:r>
      <w:r>
        <w:rPr>
          <w:rFonts w:ascii="Calibri" w:eastAsia="Calibri" w:hAnsi="Calibri" w:cs="Calibri"/>
          <w:sz w:val="24"/>
          <w:szCs w:val="24"/>
        </w:rPr>
        <w:t>sidade de o agente cultural apresentar Relatório Financeiro da Execução Cultural, caso considere os elementos contidos no Relatório de Objeto da Execução Cultural e na documentação complementar insuficientes para demonstrar o cumprimento integral do objeto</w:t>
      </w:r>
      <w:r>
        <w:rPr>
          <w:rFonts w:ascii="Calibri" w:eastAsia="Calibri" w:hAnsi="Calibri" w:cs="Calibri"/>
          <w:sz w:val="24"/>
          <w:szCs w:val="24"/>
        </w:rPr>
        <w:t xml:space="preserve"> ou o cumprimento parcial justificado.</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7.3 Após</w:t>
      </w:r>
      <w:proofErr w:type="gramEnd"/>
      <w:r>
        <w:rPr>
          <w:rFonts w:ascii="Calibri" w:eastAsia="Calibri" w:hAnsi="Calibri" w:cs="Calibri"/>
          <w:sz w:val="24"/>
          <w:szCs w:val="24"/>
        </w:rPr>
        <w:t xml:space="preserve"> o recebimento do processo pelo agente público de que trata o item 7.2, autoridade responsável pelo julgamento da prestação de informações poderá:</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solicitar</w:t>
      </w:r>
      <w:proofErr w:type="gramEnd"/>
      <w:r>
        <w:rPr>
          <w:rFonts w:ascii="Calibri" w:eastAsia="Calibri" w:hAnsi="Calibri" w:cs="Calibri"/>
          <w:sz w:val="24"/>
          <w:szCs w:val="24"/>
        </w:rPr>
        <w:t xml:space="preserve"> documentação complementar;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aprovar</w:t>
      </w:r>
      <w:proofErr w:type="gramEnd"/>
      <w:r>
        <w:rPr>
          <w:rFonts w:ascii="Calibri" w:eastAsia="Calibri" w:hAnsi="Calibri" w:cs="Calibri"/>
          <w:sz w:val="24"/>
          <w:szCs w:val="24"/>
        </w:rPr>
        <w:t xml:space="preserve"> sem re</w:t>
      </w:r>
      <w:r>
        <w:rPr>
          <w:rFonts w:ascii="Calibri" w:eastAsia="Calibri" w:hAnsi="Calibri" w:cs="Calibri"/>
          <w:sz w:val="24"/>
          <w:szCs w:val="24"/>
        </w:rPr>
        <w:t>ssalvas a prestação de contas, quando estiver convencida do cumprimento integral do objeto;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lastRenderedPageBreak/>
        <w:t>III - aprovar com ressalvas a prestação de contas, quando for comprovada a realização da ação cultural, mas verificada inadequação na execução do objeto ou na execu</w:t>
      </w:r>
      <w:r>
        <w:rPr>
          <w:rFonts w:ascii="Calibri" w:eastAsia="Calibri" w:hAnsi="Calibri" w:cs="Calibri"/>
          <w:sz w:val="24"/>
          <w:szCs w:val="24"/>
        </w:rPr>
        <w:t xml:space="preserve">ção financeira, sem má-fé;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rejeitar</w:t>
      </w:r>
      <w:proofErr w:type="gramEnd"/>
      <w:r>
        <w:rPr>
          <w:rFonts w:ascii="Calibri" w:eastAsia="Calibri" w:hAnsi="Calibri" w:cs="Calibri"/>
          <w:sz w:val="24"/>
          <w:szCs w:val="24"/>
        </w:rPr>
        <w:t xml:space="preserve"> a prestação de contas, total ou parcialmente, e determinar uma das seguintes medidas: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a) devolução de recursos em valor proporcional à inexecução de objeto verificada;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b) pagamento de multa, nos termos do regulame</w:t>
      </w:r>
      <w:r>
        <w:rPr>
          <w:rFonts w:ascii="Calibri" w:eastAsia="Calibri" w:hAnsi="Calibri" w:cs="Calibri"/>
          <w:sz w:val="24"/>
          <w:szCs w:val="24"/>
        </w:rPr>
        <w:t xml:space="preserve">nto; </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c) suspensão da possibilidade de celebrar novo instrumento do regime próprio de fomento à cultura pelo prazo de 180 (cento e oitenta) a 540 (quinhentos e quarenta) dias. </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7.4 O Relatório Financeiro da Execução Cultural será exigido, independente da modalidade inicial de prestação de informações (in loco ou em relatório de execução do objeto), somente nas seguintes hipóteses: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não estiver comprovado o cumprimento d</w:t>
      </w:r>
      <w:r>
        <w:rPr>
          <w:rFonts w:ascii="Calibri" w:eastAsia="Calibri" w:hAnsi="Calibri" w:cs="Calibri"/>
          <w:sz w:val="24"/>
          <w:szCs w:val="24"/>
        </w:rPr>
        <w:t>o objeto, observados os procedimentos previstos nos itens anteriores; ou</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quando</w:t>
      </w:r>
      <w:proofErr w:type="gramEnd"/>
      <w:r>
        <w:rPr>
          <w:rFonts w:ascii="Calibri" w:eastAsia="Calibri" w:hAnsi="Calibri" w:cs="Calibri"/>
          <w:sz w:val="24"/>
          <w:szCs w:val="24"/>
        </w:rPr>
        <w:t xml:space="preserve"> for recebida, pela administração pública, denúncia de irregularidade na execução da ação cultural, mediante juízo de admissibilidade que avaliará os elementos fáticos apre</w:t>
      </w:r>
      <w:r>
        <w:rPr>
          <w:rFonts w:ascii="Calibri" w:eastAsia="Calibri" w:hAnsi="Calibri" w:cs="Calibri"/>
          <w:sz w:val="24"/>
          <w:szCs w:val="24"/>
        </w:rPr>
        <w:t>sentados.</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 xml:space="preserve">7.4.1 O prazo para apresentação do Relatório Financeiro da Execução Cultural será de </w:t>
      </w:r>
      <w:r>
        <w:rPr>
          <w:rFonts w:ascii="Calibri" w:eastAsia="Calibri" w:hAnsi="Calibri" w:cs="Calibri"/>
          <w:b/>
          <w:bCs/>
          <w:sz w:val="24"/>
          <w:szCs w:val="24"/>
        </w:rPr>
        <w:t>10 (dez) dias</w:t>
      </w:r>
      <w:r>
        <w:rPr>
          <w:rFonts w:ascii="Calibri" w:eastAsia="Calibri" w:hAnsi="Calibri" w:cs="Calibri"/>
          <w:sz w:val="24"/>
          <w:szCs w:val="24"/>
        </w:rPr>
        <w:t xml:space="preserve"> contados do recebimento da notificação.</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7.5 Na</w:t>
      </w:r>
      <w:proofErr w:type="gramEnd"/>
      <w:r>
        <w:rPr>
          <w:rFonts w:ascii="Calibri" w:eastAsia="Calibri" w:hAnsi="Calibri" w:cs="Calibri"/>
          <w:sz w:val="24"/>
          <w:szCs w:val="24"/>
        </w:rPr>
        <w:t xml:space="preserve"> hipótese de o julgamento da prestação de informações apontar a necessidade de devolução de recurso</w:t>
      </w:r>
      <w:r>
        <w:rPr>
          <w:rFonts w:ascii="Calibri" w:eastAsia="Calibri" w:hAnsi="Calibri" w:cs="Calibri"/>
          <w:sz w:val="24"/>
          <w:szCs w:val="24"/>
        </w:rPr>
        <w:t>s, o agente cultural será notificado para que exerça a opção por:</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devolução</w:t>
      </w:r>
      <w:proofErr w:type="gramEnd"/>
      <w:r>
        <w:rPr>
          <w:rFonts w:ascii="Calibri" w:eastAsia="Calibri" w:hAnsi="Calibri" w:cs="Calibri"/>
          <w:sz w:val="24"/>
          <w:szCs w:val="24"/>
        </w:rPr>
        <w:t xml:space="preserve"> parcial ou integral dos recursos ao erário;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apresentação</w:t>
      </w:r>
      <w:proofErr w:type="gramEnd"/>
      <w:r>
        <w:rPr>
          <w:rFonts w:ascii="Calibri" w:eastAsia="Calibri" w:hAnsi="Calibri" w:cs="Calibri"/>
          <w:sz w:val="24"/>
          <w:szCs w:val="24"/>
        </w:rPr>
        <w:t xml:space="preserve"> de plano de ações compensatórias; ou</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III - devolução parcial dos recursos ao erário juntamente com a apresentação </w:t>
      </w:r>
      <w:r>
        <w:rPr>
          <w:rFonts w:ascii="Calibri" w:eastAsia="Calibri" w:hAnsi="Calibri" w:cs="Calibri"/>
          <w:sz w:val="24"/>
          <w:szCs w:val="24"/>
        </w:rPr>
        <w:t>de plano de ações compensatórias.</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7.5.1 A ocorrência de caso fortuito ou força maior impeditiva da execução do instrumento afasta a reprovação da prestação de informações, desde que comprovada.</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7.5.2 Nos</w:t>
      </w:r>
      <w:proofErr w:type="gramEnd"/>
      <w:r>
        <w:rPr>
          <w:rFonts w:ascii="Calibri" w:eastAsia="Calibri" w:hAnsi="Calibri" w:cs="Calibri"/>
          <w:sz w:val="24"/>
          <w:szCs w:val="24"/>
        </w:rPr>
        <w:t xml:space="preserve"> casos em que estiver caracterizada má-fé do agente</w:t>
      </w:r>
      <w:r>
        <w:rPr>
          <w:rFonts w:ascii="Calibri" w:eastAsia="Calibri" w:hAnsi="Calibri" w:cs="Calibri"/>
          <w:sz w:val="24"/>
          <w:szCs w:val="24"/>
        </w:rPr>
        <w:t xml:space="preserve"> cultural, será imediatamente exigida a devolução de recursos ao erário, vedada a aceitação de plano de ações compensatórias.</w:t>
      </w: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lastRenderedPageBreak/>
        <w:t>7.5.3 Nos</w:t>
      </w:r>
      <w:proofErr w:type="gramEnd"/>
      <w:r>
        <w:rPr>
          <w:rFonts w:ascii="Calibri" w:eastAsia="Calibri" w:hAnsi="Calibri" w:cs="Calibri"/>
          <w:sz w:val="24"/>
          <w:szCs w:val="24"/>
        </w:rPr>
        <w:t xml:space="preserve"> casos em que houver exigência de devolução de recursos ao erário, o agente cultural poderá solicitar o parcelamento do d</w:t>
      </w:r>
      <w:r>
        <w:rPr>
          <w:rFonts w:ascii="Calibri" w:eastAsia="Calibri" w:hAnsi="Calibri" w:cs="Calibri"/>
          <w:sz w:val="24"/>
          <w:szCs w:val="24"/>
        </w:rPr>
        <w:t>ébito, na forma e nas condições previstas na legislação.</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8. ALTERAÇÃO DO TERMO DE EXECUÇÃO CULTURAL</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8.1 A alteração do termo de execução cultural será formalizada por meio de termo aditivo.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8.2 A formalização de termo aditivo não será necessária nas seguin</w:t>
      </w:r>
      <w:r>
        <w:rPr>
          <w:rFonts w:ascii="Calibri" w:eastAsia="Calibri" w:hAnsi="Calibri" w:cs="Calibri"/>
          <w:sz w:val="24"/>
          <w:szCs w:val="24"/>
        </w:rPr>
        <w:t>tes hipóteses: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 - </w:t>
      </w:r>
      <w:proofErr w:type="gramStart"/>
      <w:r>
        <w:rPr>
          <w:rFonts w:ascii="Calibri" w:eastAsia="Calibri" w:hAnsi="Calibri" w:cs="Calibri"/>
          <w:sz w:val="24"/>
          <w:szCs w:val="24"/>
        </w:rPr>
        <w:t>prorrogação</w:t>
      </w:r>
      <w:proofErr w:type="gramEnd"/>
      <w:r>
        <w:rPr>
          <w:rFonts w:ascii="Calibri" w:eastAsia="Calibri" w:hAnsi="Calibri" w:cs="Calibri"/>
          <w:sz w:val="24"/>
          <w:szCs w:val="24"/>
        </w:rPr>
        <w:t xml:space="preserve"> de vigência realizada de ofício pela administração pública quando der causa ao atraso na liberação de recursos; e</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alteração</w:t>
      </w:r>
      <w:proofErr w:type="gramEnd"/>
      <w:r>
        <w:rPr>
          <w:rFonts w:ascii="Calibri" w:eastAsia="Calibri" w:hAnsi="Calibri" w:cs="Calibri"/>
          <w:sz w:val="24"/>
          <w:szCs w:val="24"/>
        </w:rPr>
        <w:t xml:space="preserve"> do projeto sem modificação do valor global do instrumento e sem modificação substancial do objet</w:t>
      </w:r>
      <w:r>
        <w:rPr>
          <w:rFonts w:ascii="Calibri" w:eastAsia="Calibri" w:hAnsi="Calibri" w:cs="Calibri"/>
          <w:sz w:val="24"/>
          <w:szCs w:val="24"/>
        </w:rPr>
        <w:t>o.</w:t>
      </w:r>
    </w:p>
    <w:p w:rsidR="002C3AF5" w:rsidRDefault="002C3AF5">
      <w:pPr>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8.3 Na</w:t>
      </w:r>
      <w:proofErr w:type="gramEnd"/>
      <w:r>
        <w:rPr>
          <w:rFonts w:ascii="Calibri" w:eastAsia="Calibri" w:hAnsi="Calibri" w:cs="Calibri"/>
          <w:sz w:val="24"/>
          <w:szCs w:val="24"/>
        </w:rPr>
        <w:t xml:space="preserve"> hipótese de prorrogação de vigência, o saldo de recursos será automaticamente mantido na conta a fim de viabilizar a continuidade da execução do objeto.</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8.4 As</w:t>
      </w:r>
      <w:proofErr w:type="gramEnd"/>
      <w:r>
        <w:rPr>
          <w:rFonts w:ascii="Calibri" w:eastAsia="Calibri" w:hAnsi="Calibri" w:cs="Calibri"/>
          <w:sz w:val="24"/>
          <w:szCs w:val="24"/>
        </w:rPr>
        <w:t xml:space="preserve"> alterações do projeto cujo escopo seja de, no máximo, 20% do valor total poderão ser</w:t>
      </w:r>
      <w:r>
        <w:rPr>
          <w:rFonts w:ascii="Calibri" w:eastAsia="Calibri" w:hAnsi="Calibri" w:cs="Calibri"/>
          <w:sz w:val="24"/>
          <w:szCs w:val="24"/>
        </w:rPr>
        <w:t xml:space="preserve"> realizadas pelo agente cultural e comunicadas à administração pública em seguida, sem a necessidade de autorização prévia.</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8.5 A aplicação de rendimentos de ativos financeiros em benefício do objeto do termo de execução cultural poderá ser realizada pelo</w:t>
      </w:r>
      <w:r>
        <w:rPr>
          <w:rFonts w:ascii="Calibri" w:eastAsia="Calibri" w:hAnsi="Calibri" w:cs="Calibri"/>
          <w:sz w:val="24"/>
          <w:szCs w:val="24"/>
        </w:rPr>
        <w:t xml:space="preserve"> agente cultural sem a necessidade de autorização prévia da administração pública.</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8.6 Nas</w:t>
      </w:r>
      <w:proofErr w:type="gramEnd"/>
      <w:r>
        <w:rPr>
          <w:rFonts w:ascii="Calibri" w:eastAsia="Calibri" w:hAnsi="Calibri" w:cs="Calibri"/>
          <w:sz w:val="24"/>
          <w:szCs w:val="24"/>
        </w:rPr>
        <w:t xml:space="preserve"> hipóteses de alterações em que não seja necessário termo aditivo, poderá ser realizado </w:t>
      </w:r>
      <w:proofErr w:type="spellStart"/>
      <w:r>
        <w:rPr>
          <w:rFonts w:ascii="Calibri" w:eastAsia="Calibri" w:hAnsi="Calibri" w:cs="Calibri"/>
          <w:sz w:val="24"/>
          <w:szCs w:val="24"/>
        </w:rPr>
        <w:t>apostilamento</w:t>
      </w:r>
      <w:proofErr w:type="spellEnd"/>
      <w:r>
        <w:rPr>
          <w:rFonts w:ascii="Calibri" w:eastAsia="Calibri" w:hAnsi="Calibri" w:cs="Calibri"/>
          <w:sz w:val="24"/>
          <w:szCs w:val="24"/>
        </w:rPr>
        <w:t>.</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9. TITULARIDADE DE BENS</w:t>
      </w: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9.1 Os</w:t>
      </w:r>
      <w:proofErr w:type="gramEnd"/>
      <w:r>
        <w:rPr>
          <w:rFonts w:ascii="Calibri" w:eastAsia="Calibri" w:hAnsi="Calibri" w:cs="Calibri"/>
          <w:sz w:val="24"/>
          <w:szCs w:val="24"/>
        </w:rPr>
        <w:t xml:space="preserve"> bens permanentes adquiridos, produzidos ou transformados em decorrência da execução da ação cultural fomentada serão de titularidade do agente cultural desde a data da sua aquisição.</w:t>
      </w: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9.2 Nos</w:t>
      </w:r>
      <w:proofErr w:type="gramEnd"/>
      <w:r>
        <w:rPr>
          <w:rFonts w:ascii="Calibri" w:eastAsia="Calibri" w:hAnsi="Calibri" w:cs="Calibri"/>
          <w:sz w:val="24"/>
          <w:szCs w:val="24"/>
        </w:rPr>
        <w:t xml:space="preserve"> casos de rejeição da prestação de contas em razão da aquis</w:t>
      </w:r>
      <w:r>
        <w:rPr>
          <w:rFonts w:ascii="Calibri" w:eastAsia="Calibri" w:hAnsi="Calibri" w:cs="Calibri"/>
          <w:sz w:val="24"/>
          <w:szCs w:val="24"/>
        </w:rPr>
        <w:t>ição ou do uso do bem, o valor pago pela aquisição será computado no cálculo de valores a devolver, com atualização monetária.</w:t>
      </w:r>
    </w:p>
    <w:p w:rsidR="002C3AF5" w:rsidRDefault="002C3AF5">
      <w:pPr>
        <w:spacing w:after="100"/>
        <w:ind w:left="100"/>
        <w:jc w:val="both"/>
        <w:rPr>
          <w:rFonts w:ascii="Calibri" w:eastAsia="Calibri" w:hAnsi="Calibri" w:cs="Calibri"/>
          <w:color w:val="FF0000"/>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10. EXTINÇÃO DO TERMO DE EXECUÇÃO CULTURAL</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10.1 O presente Termo de Execução Cultural poderá ser:</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lastRenderedPageBreak/>
        <w:t xml:space="preserve">I - </w:t>
      </w:r>
      <w:proofErr w:type="gramStart"/>
      <w:r>
        <w:rPr>
          <w:rFonts w:ascii="Calibri" w:eastAsia="Calibri" w:hAnsi="Calibri" w:cs="Calibri"/>
          <w:sz w:val="24"/>
          <w:szCs w:val="24"/>
        </w:rPr>
        <w:t>extinto</w:t>
      </w:r>
      <w:proofErr w:type="gramEnd"/>
      <w:r>
        <w:rPr>
          <w:rFonts w:ascii="Calibri" w:eastAsia="Calibri" w:hAnsi="Calibri" w:cs="Calibri"/>
          <w:sz w:val="24"/>
          <w:szCs w:val="24"/>
        </w:rPr>
        <w:t xml:space="preserve"> por decurso de pra</w:t>
      </w:r>
      <w:r>
        <w:rPr>
          <w:rFonts w:ascii="Calibri" w:eastAsia="Calibri" w:hAnsi="Calibri" w:cs="Calibri"/>
          <w:sz w:val="24"/>
          <w:szCs w:val="24"/>
        </w:rPr>
        <w:t>zo;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II - </w:t>
      </w:r>
      <w:proofErr w:type="gramStart"/>
      <w:r>
        <w:rPr>
          <w:rFonts w:ascii="Calibri" w:eastAsia="Calibri" w:hAnsi="Calibri" w:cs="Calibri"/>
          <w:sz w:val="24"/>
          <w:szCs w:val="24"/>
        </w:rPr>
        <w:t>extinto</w:t>
      </w:r>
      <w:proofErr w:type="gramEnd"/>
      <w:r>
        <w:rPr>
          <w:rFonts w:ascii="Calibri" w:eastAsia="Calibri" w:hAnsi="Calibri" w:cs="Calibri"/>
          <w:sz w:val="24"/>
          <w:szCs w:val="24"/>
        </w:rPr>
        <w:t>, de comum acordo antes do prazo avençado, mediante Termo de Distrato;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III - denunciado, por decisão unilateral de qualquer dos partícipes, independentemente de autorização judicial, mediante prévia notificação por escrito ao outro partícip</w:t>
      </w:r>
      <w:r>
        <w:rPr>
          <w:rFonts w:ascii="Calibri" w:eastAsia="Calibri" w:hAnsi="Calibri" w:cs="Calibri"/>
          <w:sz w:val="24"/>
          <w:szCs w:val="24"/>
        </w:rPr>
        <w:t>e; ou</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 xml:space="preserve">IV - </w:t>
      </w:r>
      <w:proofErr w:type="gramStart"/>
      <w:r>
        <w:rPr>
          <w:rFonts w:ascii="Calibri" w:eastAsia="Calibri" w:hAnsi="Calibri" w:cs="Calibri"/>
          <w:sz w:val="24"/>
          <w:szCs w:val="24"/>
        </w:rPr>
        <w:t>rescindido</w:t>
      </w:r>
      <w:proofErr w:type="gramEnd"/>
      <w:r>
        <w:rPr>
          <w:rFonts w:ascii="Calibri" w:eastAsia="Calibri" w:hAnsi="Calibri" w:cs="Calibri"/>
          <w:sz w:val="24"/>
          <w:szCs w:val="24"/>
        </w:rPr>
        <w:t>, por decisão unilateral de qualquer dos partícipes, independentemente de autorização judicial, mediante prévia notificação por escrito ao outro partícipe, nas seguintes hipóteses: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a) descumprimento injustificado de cláusula deste inst</w:t>
      </w:r>
      <w:r>
        <w:rPr>
          <w:rFonts w:ascii="Calibri" w:eastAsia="Calibri" w:hAnsi="Calibri" w:cs="Calibri"/>
          <w:sz w:val="24"/>
          <w:szCs w:val="24"/>
        </w:rPr>
        <w:t>rumento;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b) irregularidade ou inexecução injustificada, ainda que parcial, do objeto, resultados ou metas pactuadas;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c) violação da legislação aplicável;</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d) cometimento de falhas reiteradas na execução;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e) má administração de recursos públicos;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f) constata</w:t>
      </w:r>
      <w:r>
        <w:rPr>
          <w:rFonts w:ascii="Calibri" w:eastAsia="Calibri" w:hAnsi="Calibri" w:cs="Calibri"/>
          <w:sz w:val="24"/>
          <w:szCs w:val="24"/>
        </w:rPr>
        <w:t>ção de falsidade ou fraude nas informações ou documentos apresentados;</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g) não atendimento às recomendações ou determinações decorrentes da fiscalização;</w:t>
      </w:r>
    </w:p>
    <w:p w:rsidR="002C3AF5" w:rsidRDefault="007C7438">
      <w:pPr>
        <w:ind w:left="100"/>
        <w:jc w:val="both"/>
        <w:rPr>
          <w:rFonts w:ascii="Calibri" w:eastAsia="Calibri" w:hAnsi="Calibri" w:cs="Calibri"/>
          <w:sz w:val="24"/>
          <w:szCs w:val="24"/>
        </w:rPr>
      </w:pPr>
      <w:r>
        <w:rPr>
          <w:rFonts w:ascii="Calibri" w:eastAsia="Calibri" w:hAnsi="Calibri" w:cs="Calibri"/>
          <w:sz w:val="24"/>
          <w:szCs w:val="24"/>
        </w:rPr>
        <w:t>h) outras hipóteses expressamente previstas na legislação aplicável.</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10.2 Os</w:t>
      </w:r>
      <w:proofErr w:type="gramEnd"/>
      <w:r>
        <w:rPr>
          <w:rFonts w:ascii="Calibri" w:eastAsia="Calibri" w:hAnsi="Calibri" w:cs="Calibri"/>
          <w:sz w:val="24"/>
          <w:szCs w:val="24"/>
        </w:rPr>
        <w:t xml:space="preserve"> casos de rescisão unilate</w:t>
      </w:r>
      <w:r>
        <w:rPr>
          <w:rFonts w:ascii="Calibri" w:eastAsia="Calibri" w:hAnsi="Calibri" w:cs="Calibri"/>
          <w:sz w:val="24"/>
          <w:szCs w:val="24"/>
        </w:rPr>
        <w:t xml:space="preserve">ral serão formalmente motivados nos autos do processo administrativo, assegurado o contraditório e a ampla defesa. O prazo de defesa será de 10 (dez) dias da abertura de vista do processo. </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10.3 Na</w:t>
      </w:r>
      <w:proofErr w:type="gramEnd"/>
      <w:r>
        <w:rPr>
          <w:rFonts w:ascii="Calibri" w:eastAsia="Calibri" w:hAnsi="Calibri" w:cs="Calibri"/>
          <w:sz w:val="24"/>
          <w:szCs w:val="24"/>
        </w:rPr>
        <w:t xml:space="preserve"> hipótese de irregularidade na execução do objeto que ense</w:t>
      </w:r>
      <w:r>
        <w:rPr>
          <w:rFonts w:ascii="Calibri" w:eastAsia="Calibri" w:hAnsi="Calibri" w:cs="Calibri"/>
          <w:sz w:val="24"/>
          <w:szCs w:val="24"/>
        </w:rPr>
        <w:t xml:space="preserve">je </w:t>
      </w:r>
      <w:proofErr w:type="spellStart"/>
      <w:r>
        <w:rPr>
          <w:rFonts w:ascii="Calibri" w:eastAsia="Calibri" w:hAnsi="Calibri" w:cs="Calibri"/>
          <w:sz w:val="24"/>
          <w:szCs w:val="24"/>
        </w:rPr>
        <w:t>dano</w:t>
      </w:r>
      <w:proofErr w:type="spellEnd"/>
      <w:r>
        <w:rPr>
          <w:rFonts w:ascii="Calibri" w:eastAsia="Calibri" w:hAnsi="Calibri" w:cs="Calibri"/>
          <w:sz w:val="24"/>
          <w:szCs w:val="24"/>
        </w:rPr>
        <w:t xml:space="preserve"> ao erário, deverá ser instaurada Tomada de Contas Especial caso os valores relacionados à irregularidade não sejam devolvidos no prazo estabelecido pela Administração Pública.</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10.4 Outras</w:t>
      </w:r>
      <w:proofErr w:type="gramEnd"/>
      <w:r>
        <w:rPr>
          <w:rFonts w:ascii="Calibri" w:eastAsia="Calibri" w:hAnsi="Calibri" w:cs="Calibri"/>
          <w:sz w:val="24"/>
          <w:szCs w:val="24"/>
        </w:rPr>
        <w:t xml:space="preserve"> situações relativas à extinção deste Termo não previstas na</w:t>
      </w:r>
      <w:r>
        <w:rPr>
          <w:rFonts w:ascii="Calibri" w:eastAsia="Calibri" w:hAnsi="Calibri" w:cs="Calibri"/>
          <w:sz w:val="24"/>
          <w:szCs w:val="24"/>
        </w:rPr>
        <w:t xml:space="preserve"> legislação aplicável ou neste instrumento poderão ser negociadas entre as partes ou, se for o caso, no Termo de Distrato.  </w:t>
      </w:r>
    </w:p>
    <w:p w:rsidR="002C3AF5" w:rsidRDefault="002C3AF5">
      <w:pPr>
        <w:spacing w:after="100"/>
        <w:ind w:left="100"/>
        <w:jc w:val="both"/>
        <w:rPr>
          <w:rFonts w:ascii="Calibri" w:eastAsia="Calibri" w:hAnsi="Calibri" w:cs="Calibri"/>
          <w:b/>
          <w:bCs/>
          <w:sz w:val="24"/>
          <w:szCs w:val="24"/>
        </w:rPr>
      </w:pPr>
    </w:p>
    <w:p w:rsidR="002C3AF5" w:rsidRDefault="002C3AF5">
      <w:pPr>
        <w:spacing w:after="100"/>
        <w:ind w:left="100"/>
        <w:jc w:val="both"/>
        <w:rPr>
          <w:rFonts w:ascii="Calibri" w:eastAsia="Calibri" w:hAnsi="Calibri" w:cs="Calibri"/>
          <w:b/>
          <w:bCs/>
          <w:sz w:val="24"/>
          <w:szCs w:val="24"/>
        </w:rPr>
      </w:pPr>
    </w:p>
    <w:p w:rsidR="002C3AF5" w:rsidRDefault="002C3AF5">
      <w:pPr>
        <w:spacing w:after="100"/>
        <w:ind w:left="100"/>
        <w:jc w:val="both"/>
        <w:rPr>
          <w:rFonts w:ascii="Calibri" w:eastAsia="Calibri" w:hAnsi="Calibri" w:cs="Calibri"/>
          <w:b/>
          <w:bCs/>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11. MONITORAMENTO E CONTROLE DE RESULTADOS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11.1. Os procedimentos de monitoramento e avaliação dos projetos culturais contemplados, bem como a prestação de informações à Administração Pública, observarão o disposto no Decreto nº 11.453/2023 (Decreto de Fomento), sendo orientados pelos princípios da</w:t>
      </w:r>
      <w:r>
        <w:rPr>
          <w:rFonts w:ascii="Calibri" w:eastAsia="Calibri" w:hAnsi="Calibri" w:cs="Calibri"/>
          <w:sz w:val="24"/>
          <w:szCs w:val="24"/>
        </w:rPr>
        <w:t xml:space="preserve"> simplificação, da razoabilidade, da proporcionalidade e do foco no resultado, com ênfase na verificação do cumprimento do objeto pactuado.</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lastRenderedPageBreak/>
        <w:t>11.2. A Fundação Cultural Cassiano Ricardo poderá solicitar, a qualquer tempo, informações ou documentos complementa</w:t>
      </w:r>
      <w:r>
        <w:rPr>
          <w:rFonts w:ascii="Calibri" w:eastAsia="Calibri" w:hAnsi="Calibri" w:cs="Calibri"/>
          <w:sz w:val="24"/>
          <w:szCs w:val="24"/>
        </w:rPr>
        <w:t>res, desde que estritamente relacionados à execução do objeto, devendo o proponente atendê-los no prazo estipulado.</w:t>
      </w: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12. VIGÊNCIA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 xml:space="preserve">12.1 A vigência deste instrumento terá início na data de sua assinatura pelas partes e terá duração de 6 (seis) meses.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 xml:space="preserve">12.2 </w:t>
      </w:r>
      <w:r>
        <w:rPr>
          <w:rFonts w:ascii="Calibri" w:eastAsia="Calibri" w:hAnsi="Calibri" w:cs="Calibri"/>
          <w:sz w:val="24"/>
          <w:szCs w:val="24"/>
        </w:rPr>
        <w:t>O prazo de vigência poderá ser prorrogado por até 30 (trinta) dias, mediante solicitação formal do agente cultural, a ser apresentada com antecedência mínima de 15 (quinze) dias úteis do término da vigência.</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13. PUBLICAÇÃO </w:t>
      </w:r>
    </w:p>
    <w:p w:rsidR="002C3AF5" w:rsidRDefault="007C7438">
      <w:pPr>
        <w:spacing w:after="100"/>
        <w:ind w:left="100"/>
        <w:jc w:val="both"/>
        <w:rPr>
          <w:rFonts w:ascii="Calibri" w:eastAsia="Calibri" w:hAnsi="Calibri" w:cs="Calibri"/>
          <w:sz w:val="24"/>
          <w:szCs w:val="24"/>
        </w:rPr>
      </w:pPr>
      <w:r>
        <w:rPr>
          <w:rFonts w:ascii="Calibri" w:eastAsia="Calibri" w:hAnsi="Calibri" w:cs="Calibri"/>
          <w:sz w:val="24"/>
          <w:szCs w:val="24"/>
        </w:rPr>
        <w:t>13.1 O Extrato do Termo de Execu</w:t>
      </w:r>
      <w:r>
        <w:rPr>
          <w:rFonts w:ascii="Calibri" w:eastAsia="Calibri" w:hAnsi="Calibri" w:cs="Calibri"/>
          <w:sz w:val="24"/>
          <w:szCs w:val="24"/>
        </w:rPr>
        <w:t>ção Cultural será publicado no Diário Oficial do município de São José dos Campos – SP.</w:t>
      </w:r>
    </w:p>
    <w:p w:rsidR="002C3AF5" w:rsidRDefault="007C7438">
      <w:pPr>
        <w:spacing w:after="100"/>
        <w:ind w:left="100"/>
        <w:jc w:val="both"/>
        <w:rPr>
          <w:rFonts w:ascii="Calibri" w:eastAsia="Calibri" w:hAnsi="Calibri" w:cs="Calibri"/>
          <w:b/>
          <w:bCs/>
          <w:sz w:val="24"/>
          <w:szCs w:val="24"/>
        </w:rPr>
      </w:pPr>
      <w:r>
        <w:rPr>
          <w:rFonts w:ascii="Calibri" w:eastAsia="Calibri" w:hAnsi="Calibri" w:cs="Calibri"/>
          <w:b/>
          <w:bCs/>
          <w:sz w:val="24"/>
          <w:szCs w:val="24"/>
        </w:rPr>
        <w:t xml:space="preserve">14. FORO </w:t>
      </w:r>
    </w:p>
    <w:p w:rsidR="002C3AF5" w:rsidRDefault="007C7438">
      <w:pPr>
        <w:spacing w:after="100"/>
        <w:ind w:left="100"/>
        <w:jc w:val="both"/>
        <w:rPr>
          <w:rFonts w:ascii="Calibri" w:eastAsia="Calibri" w:hAnsi="Calibri" w:cs="Calibri"/>
          <w:sz w:val="24"/>
          <w:szCs w:val="24"/>
        </w:rPr>
      </w:pPr>
      <w:proofErr w:type="gramStart"/>
      <w:r>
        <w:rPr>
          <w:rFonts w:ascii="Calibri" w:eastAsia="Calibri" w:hAnsi="Calibri" w:cs="Calibri"/>
          <w:sz w:val="24"/>
          <w:szCs w:val="24"/>
        </w:rPr>
        <w:t>14.1 Fica</w:t>
      </w:r>
      <w:proofErr w:type="gramEnd"/>
      <w:r>
        <w:rPr>
          <w:rFonts w:ascii="Calibri" w:eastAsia="Calibri" w:hAnsi="Calibri" w:cs="Calibri"/>
          <w:sz w:val="24"/>
          <w:szCs w:val="24"/>
        </w:rPr>
        <w:t xml:space="preserve"> eleito o Foro de São José dos Campos – SP para dirimir quaisquer dúvidas relativas ao presente Termo de Execução Cultural.</w:t>
      </w:r>
    </w:p>
    <w:p w:rsidR="002C3AF5" w:rsidRDefault="002C3AF5">
      <w:pPr>
        <w:spacing w:after="100"/>
        <w:ind w:left="100"/>
        <w:jc w:val="both"/>
        <w:rPr>
          <w:rFonts w:ascii="Calibri" w:eastAsia="Calibri" w:hAnsi="Calibri" w:cs="Calibri"/>
          <w:sz w:val="24"/>
          <w:szCs w:val="24"/>
        </w:rPr>
      </w:pPr>
    </w:p>
    <w:p w:rsidR="002C3AF5" w:rsidRDefault="002C3AF5">
      <w:pPr>
        <w:spacing w:after="100"/>
        <w:ind w:left="100"/>
        <w:jc w:val="both"/>
        <w:rPr>
          <w:rFonts w:ascii="Calibri" w:eastAsia="Calibri" w:hAnsi="Calibri" w:cs="Calibri"/>
          <w:sz w:val="24"/>
          <w:szCs w:val="24"/>
        </w:rPr>
      </w:pPr>
    </w:p>
    <w:p w:rsidR="002C3AF5" w:rsidRDefault="007C7438">
      <w:pPr>
        <w:spacing w:after="100"/>
        <w:ind w:left="100"/>
        <w:jc w:val="center"/>
        <w:rPr>
          <w:rFonts w:ascii="Calibri" w:eastAsia="Calibri" w:hAnsi="Calibri" w:cs="Calibri"/>
          <w:sz w:val="24"/>
          <w:szCs w:val="24"/>
        </w:rPr>
      </w:pPr>
      <w:r>
        <w:rPr>
          <w:rFonts w:ascii="Calibri" w:eastAsia="Calibri" w:hAnsi="Calibri" w:cs="Calibri"/>
          <w:sz w:val="24"/>
          <w:szCs w:val="24"/>
        </w:rPr>
        <w:t>LOCAL, [INDICAR DIA, MÊ</w:t>
      </w:r>
      <w:r>
        <w:rPr>
          <w:rFonts w:ascii="Calibri" w:eastAsia="Calibri" w:hAnsi="Calibri" w:cs="Calibri"/>
          <w:sz w:val="24"/>
          <w:szCs w:val="24"/>
        </w:rPr>
        <w:t>S E ANO].</w:t>
      </w:r>
    </w:p>
    <w:p w:rsidR="002C3AF5" w:rsidRDefault="007C7438">
      <w:pPr>
        <w:spacing w:after="100"/>
        <w:jc w:val="center"/>
        <w:rPr>
          <w:rFonts w:ascii="Calibri" w:eastAsia="Calibri" w:hAnsi="Calibri" w:cs="Calibri"/>
          <w:sz w:val="24"/>
          <w:szCs w:val="24"/>
        </w:rPr>
      </w:pPr>
      <w:r>
        <w:rPr>
          <w:rFonts w:ascii="Calibri" w:eastAsia="Calibri" w:hAnsi="Calibri" w:cs="Calibri"/>
          <w:sz w:val="24"/>
          <w:szCs w:val="24"/>
        </w:rPr>
        <w:t xml:space="preserve"> </w:t>
      </w:r>
    </w:p>
    <w:p w:rsidR="002C3AF5" w:rsidRDefault="007C7438">
      <w:pPr>
        <w:spacing w:after="100"/>
        <w:jc w:val="center"/>
        <w:rPr>
          <w:rFonts w:ascii="Calibri" w:eastAsia="Calibri" w:hAnsi="Calibri" w:cs="Calibri"/>
          <w:sz w:val="24"/>
          <w:szCs w:val="24"/>
        </w:rPr>
      </w:pPr>
      <w:r>
        <w:rPr>
          <w:rFonts w:ascii="Calibri" w:eastAsia="Calibri" w:hAnsi="Calibri" w:cs="Calibri"/>
          <w:sz w:val="24"/>
          <w:szCs w:val="24"/>
        </w:rPr>
        <w:t>Pelo órgão:</w:t>
      </w:r>
    </w:p>
    <w:p w:rsidR="002C3AF5" w:rsidRDefault="007C7438">
      <w:pPr>
        <w:spacing w:after="100"/>
        <w:jc w:val="center"/>
        <w:rPr>
          <w:rFonts w:ascii="Calibri" w:eastAsia="Calibri" w:hAnsi="Calibri" w:cs="Calibri"/>
          <w:sz w:val="24"/>
          <w:szCs w:val="24"/>
        </w:rPr>
      </w:pPr>
      <w:r>
        <w:rPr>
          <w:rFonts w:ascii="Calibri" w:eastAsia="Calibri" w:hAnsi="Calibri" w:cs="Calibri"/>
          <w:sz w:val="24"/>
          <w:szCs w:val="24"/>
        </w:rPr>
        <w:t>[NOME DO REPRESENTANTE]</w:t>
      </w:r>
    </w:p>
    <w:p w:rsidR="002C3AF5" w:rsidRDefault="002C3AF5">
      <w:pPr>
        <w:rPr>
          <w:rFonts w:ascii="Calibri" w:eastAsia="Calibri" w:hAnsi="Calibri" w:cs="Calibri"/>
          <w:sz w:val="24"/>
          <w:szCs w:val="24"/>
        </w:rPr>
      </w:pPr>
    </w:p>
    <w:p w:rsidR="002C3AF5" w:rsidRDefault="007C7438">
      <w:pPr>
        <w:spacing w:after="100"/>
        <w:jc w:val="center"/>
        <w:rPr>
          <w:rFonts w:ascii="Calibri" w:eastAsia="Calibri" w:hAnsi="Calibri" w:cs="Calibri"/>
          <w:sz w:val="24"/>
          <w:szCs w:val="24"/>
        </w:rPr>
      </w:pPr>
      <w:r>
        <w:rPr>
          <w:rFonts w:ascii="Calibri" w:eastAsia="Calibri" w:hAnsi="Calibri" w:cs="Calibri"/>
          <w:sz w:val="24"/>
          <w:szCs w:val="24"/>
        </w:rPr>
        <w:t>Pelo Agente Cultural:</w:t>
      </w:r>
    </w:p>
    <w:p w:rsidR="002C3AF5" w:rsidRDefault="007C7438">
      <w:pPr>
        <w:spacing w:after="100"/>
        <w:jc w:val="center"/>
        <w:rPr>
          <w:rFonts w:ascii="Calibri" w:eastAsia="Calibri" w:hAnsi="Calibri" w:cs="Calibri"/>
          <w:sz w:val="24"/>
          <w:szCs w:val="24"/>
        </w:rPr>
      </w:pPr>
      <w:r>
        <w:rPr>
          <w:rFonts w:ascii="Calibri" w:eastAsia="Calibri" w:hAnsi="Calibri" w:cs="Calibri"/>
          <w:sz w:val="24"/>
          <w:szCs w:val="24"/>
        </w:rPr>
        <w:t>[NOME DO AGENTE CULTURAL]</w:t>
      </w:r>
    </w:p>
    <w:p w:rsidR="002C3AF5" w:rsidRDefault="002C3AF5"/>
    <w:sectPr w:rsidR="002C3AF5">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C7438">
      <w:pPr>
        <w:spacing w:line="240" w:lineRule="auto"/>
      </w:pPr>
      <w:r>
        <w:separator/>
      </w:r>
    </w:p>
  </w:endnote>
  <w:endnote w:type="continuationSeparator" w:id="0">
    <w:p w:rsidR="00000000" w:rsidRDefault="007C7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F9906841-EC49-4AEB-91F2-BA8FBC31E8A1}"/>
  </w:font>
  <w:font w:name="Apto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F539552-CB15-4307-854E-B0787A88FA8D}"/>
    <w:embedBold r:id="rId3" w:fontKey="{0B80E850-4230-4A12-B0EB-70DD156C489A}"/>
    <w:embedItalic r:id="rId4" w:fontKey="{5D231D39-12F2-412E-9F7D-62FA69D4EF33}"/>
  </w:font>
  <w:font w:name="Cambria">
    <w:panose1 w:val="02040503050406030204"/>
    <w:charset w:val="00"/>
    <w:family w:val="roman"/>
    <w:pitch w:val="variable"/>
    <w:sig w:usb0="E00006FF" w:usb1="420024FF" w:usb2="02000000" w:usb3="00000000" w:csb0="0000019F" w:csb1="00000000"/>
    <w:embedRegular r:id="rId5" w:fontKey="{0D245B79-AC75-46B4-9D15-ED248F66F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38" w:rsidRDefault="007C743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F5" w:rsidRDefault="007C7438">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bookmarkStart w:id="1" w:name="_GoBack"/>
    <w:r>
      <w:rPr>
        <w:noProof/>
      </w:rPr>
      <w:drawing>
        <wp:anchor distT="0" distB="0" distL="114300" distR="114300" simplePos="0" relativeHeight="251659264" behindDoc="1" locked="0" layoutInCell="1" allowOverlap="1" wp14:anchorId="0E740F65" wp14:editId="157F4AF8">
          <wp:simplePos x="0" y="0"/>
          <wp:positionH relativeFrom="margin">
            <wp:align>center</wp:align>
          </wp:positionH>
          <wp:positionV relativeFrom="paragraph">
            <wp:posOffset>-171450</wp:posOffset>
          </wp:positionV>
          <wp:extent cx="6315075" cy="809625"/>
          <wp:effectExtent l="0" t="0" r="0" b="0"/>
          <wp:wrapNone/>
          <wp:docPr id="2" name="Imagem 2" descr="Z:\2026\DCULT_LEI ALDIR BLANC 2_2025_2026\LOGOMARCAS 2026\RÉGUAS LOGOS - ELEIÇÃO\regua-editais1_Individual para EDITAIS.png"/>
          <wp:cNvGraphicFramePr/>
          <a:graphic xmlns:a="http://schemas.openxmlformats.org/drawingml/2006/main">
            <a:graphicData uri="http://schemas.openxmlformats.org/drawingml/2006/picture">
              <pic:pic xmlns:pic="http://schemas.openxmlformats.org/drawingml/2006/picture">
                <pic:nvPicPr>
                  <pic:cNvPr id="2" name="Imagem 2" descr="Z:\2026\DCULT_LEI ALDIR BLANC 2_2025_2026\LOGOMARCAS 2026\RÉGUAS LOGOS - ELEIÇÃO\regua-editais1_Individual para EDITAIS.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1507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38" w:rsidRDefault="007C743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C7438">
      <w:pPr>
        <w:spacing w:line="240" w:lineRule="auto"/>
      </w:pPr>
      <w:r>
        <w:separator/>
      </w:r>
    </w:p>
  </w:footnote>
  <w:footnote w:type="continuationSeparator" w:id="0">
    <w:p w:rsidR="00000000" w:rsidRDefault="007C74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38" w:rsidRDefault="007C743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F5" w:rsidRDefault="002C3AF5">
    <w:pPr>
      <w:pBdr>
        <w:top w:val="nil"/>
        <w:left w:val="nil"/>
        <w:bottom w:val="nil"/>
        <w:right w:val="nil"/>
        <w:between w:val="nil"/>
      </w:pBdr>
      <w:tabs>
        <w:tab w:val="center" w:pos="4252"/>
        <w:tab w:val="right" w:pos="8504"/>
      </w:tabs>
      <w:spacing w:line="240" w:lineRule="auto"/>
      <w:jc w:val="center"/>
      <w:rPr>
        <w:rFonts w:ascii="Aptos" w:eastAsia="Aptos" w:hAnsi="Aptos" w:cs="Aptos"/>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38" w:rsidRDefault="007C743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AF5"/>
    <w:rsid w:val="002C3AF5"/>
    <w:rsid w:val="007C74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docId w15:val="{6C45DD9E-AF87-4076-8BA9-5BA86282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line="278" w:lineRule="auto"/>
      <w:outlineLvl w:val="2"/>
    </w:pPr>
    <w:rPr>
      <w:rFonts w:ascii="Aptos" w:eastAsia="Aptos" w:hAnsi="Aptos" w:cs="Aptos"/>
      <w:color w:val="0F4761"/>
      <w:sz w:val="28"/>
      <w:szCs w:val="28"/>
    </w:rPr>
  </w:style>
  <w:style w:type="paragraph" w:styleId="Ttulo4">
    <w:name w:val="heading 4"/>
    <w:basedOn w:val="Normal"/>
    <w:next w:val="Normal"/>
    <w:pPr>
      <w:keepNext/>
      <w:keepLines/>
      <w:spacing w:before="80" w:after="40" w:line="278" w:lineRule="auto"/>
      <w:outlineLvl w:val="3"/>
    </w:pPr>
    <w:rPr>
      <w:rFonts w:ascii="Aptos" w:eastAsia="Aptos" w:hAnsi="Aptos" w:cs="Aptos"/>
      <w:i/>
      <w:iCs/>
      <w:color w:val="0F4761"/>
      <w:sz w:val="24"/>
      <w:szCs w:val="24"/>
    </w:rPr>
  </w:style>
  <w:style w:type="paragraph" w:styleId="Ttulo5">
    <w:name w:val="heading 5"/>
    <w:basedOn w:val="Normal"/>
    <w:next w:val="Normal"/>
    <w:pPr>
      <w:keepNext/>
      <w:keepLines/>
      <w:spacing w:before="80" w:after="40" w:line="278" w:lineRule="auto"/>
      <w:outlineLvl w:val="4"/>
    </w:pPr>
    <w:rPr>
      <w:rFonts w:ascii="Aptos" w:eastAsia="Aptos" w:hAnsi="Aptos" w:cs="Aptos"/>
      <w:color w:val="0F4761"/>
      <w:sz w:val="24"/>
      <w:szCs w:val="24"/>
    </w:rPr>
  </w:style>
  <w:style w:type="paragraph" w:styleId="Ttulo6">
    <w:name w:val="heading 6"/>
    <w:basedOn w:val="Normal"/>
    <w:next w:val="Normal"/>
    <w:pPr>
      <w:keepNext/>
      <w:keepLines/>
      <w:spacing w:before="40" w:line="278" w:lineRule="auto"/>
      <w:outlineLvl w:val="5"/>
    </w:pPr>
    <w:rPr>
      <w:rFonts w:ascii="Aptos" w:eastAsia="Aptos" w:hAnsi="Aptos" w:cs="Aptos"/>
      <w:i/>
      <w:iCs/>
      <w:color w:val="595959"/>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paragraph" w:styleId="Subttulo">
    <w:name w:val="Subtitle"/>
    <w:basedOn w:val="Normal"/>
    <w:next w:val="Normal"/>
    <w:pPr>
      <w:spacing w:after="160" w:line="278" w:lineRule="auto"/>
    </w:pPr>
    <w:rPr>
      <w:rFonts w:ascii="Aptos" w:eastAsia="Aptos" w:hAnsi="Aptos" w:cs="Aptos"/>
      <w:color w:val="595959"/>
      <w:sz w:val="28"/>
      <w:szCs w:val="28"/>
    </w:rPr>
  </w:style>
  <w:style w:type="paragraph" w:styleId="Cabealho">
    <w:name w:val="header"/>
    <w:basedOn w:val="Normal"/>
    <w:link w:val="CabealhoChar"/>
    <w:uiPriority w:val="99"/>
    <w:unhideWhenUsed/>
    <w:rsid w:val="007C7438"/>
    <w:pPr>
      <w:tabs>
        <w:tab w:val="center" w:pos="4252"/>
        <w:tab w:val="right" w:pos="8504"/>
      </w:tabs>
      <w:spacing w:line="240" w:lineRule="auto"/>
    </w:pPr>
  </w:style>
  <w:style w:type="character" w:customStyle="1" w:styleId="CabealhoChar">
    <w:name w:val="Cabeçalho Char"/>
    <w:basedOn w:val="Fontepargpadro"/>
    <w:link w:val="Cabealho"/>
    <w:uiPriority w:val="99"/>
    <w:rsid w:val="007C7438"/>
  </w:style>
  <w:style w:type="paragraph" w:styleId="Rodap">
    <w:name w:val="footer"/>
    <w:basedOn w:val="Normal"/>
    <w:link w:val="RodapChar"/>
    <w:uiPriority w:val="99"/>
    <w:unhideWhenUsed/>
    <w:rsid w:val="007C7438"/>
    <w:pPr>
      <w:tabs>
        <w:tab w:val="center" w:pos="4252"/>
        <w:tab w:val="right" w:pos="8504"/>
      </w:tabs>
      <w:spacing w:line="240" w:lineRule="auto"/>
    </w:pPr>
  </w:style>
  <w:style w:type="character" w:customStyle="1" w:styleId="RodapChar">
    <w:name w:val="Rodapé Char"/>
    <w:basedOn w:val="Fontepargpadro"/>
    <w:link w:val="Rodap"/>
    <w:uiPriority w:val="99"/>
    <w:rsid w:val="007C7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3QHl0hRCkttLop0iWuVzfOhzw==">CgMxLjAyDmgud2JhNnR6eThidW03OAByITFuaUdYWk9XS3N0VGw4b3Vnd2RqR3doNzFqekljZkNMcw==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2121</Words>
  <Characters>11454</Characters>
  <Application>Microsoft Office Word</Application>
  <DocSecurity>0</DocSecurity>
  <Lines>95</Lines>
  <Paragraphs>27</Paragraphs>
  <ScaleCrop>false</ScaleCrop>
  <Company/>
  <LinksUpToDate>false</LinksUpToDate>
  <CharactersWithSpaces>13548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COSTA DE SOUSA</cp:lastModifiedBy>
  <cp:revision>2</cp:revision>
  <dcterms:created xsi:type="dcterms:W3CDTF">2026-07-07T14:32:00Z</dcterms:created>
  <dcterms:modified xsi:type="dcterms:W3CDTF">2026-07-07T14:32:00Z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y fmtid="{D5CDD505-2E9C-101B-9397-08002B2CF9AE}" pid="3" name="GrammarlyDocumentId">
    <vt:lpwstr>eff4a42c-7052-44e2-945c-dbc1f57bef73</vt:lpwstr>
  </property>
</Properties>
</file>