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004/FCCR/2026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MUNICIPAL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DE CULTURA DE SÃO JOSÉ DOS CAMPOS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ANEXO 11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Indicação de Conta Bancária</w:t>
      </w:r>
    </w:p>
    <w:p w:rsidR="00000000" w:rsidDel="00000000" w:rsidP="00000000" w:rsidRDefault="00000000" w:rsidRPr="00000000" w14:paraId="0000000C">
      <w:pPr>
        <w:spacing w:after="16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Obs.: O mestre ou mestra deverá indicar corretamente os dados de conta bancária de titularidade do proponente.</w:t>
      </w:r>
    </w:p>
    <w:p w:rsidR="00000000" w:rsidDel="00000000" w:rsidP="00000000" w:rsidRDefault="00000000" w:rsidRPr="00000000" w14:paraId="0000000E">
      <w:pPr>
        <w:spacing w:after="1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bookmarkStart w:colFirst="0" w:colLast="0" w:name="_gjkzt887vtg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Nome do Correntista: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Banco: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Agência: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Tipo Operação Conta corrente: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Tipo Operação Conta poupança: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Número da Conta:</w:t>
      </w:r>
    </w:p>
    <w:p w:rsidR="00000000" w:rsidDel="00000000" w:rsidP="00000000" w:rsidRDefault="00000000" w:rsidRPr="00000000" w14:paraId="00000016">
      <w:pPr>
        <w:spacing w:after="16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____ de ________de 2026</w:t>
      </w:r>
    </w:p>
    <w:p w:rsidR="00000000" w:rsidDel="00000000" w:rsidP="00000000" w:rsidRDefault="00000000" w:rsidRPr="00000000" w14:paraId="00000019">
      <w:pPr>
        <w:spacing w:after="16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-1275.590551181102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-158161</wp:posOffset>
          </wp:positionV>
          <wp:extent cx="7119938" cy="73451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19938" cy="73451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1133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